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9F23" w14:textId="3E875CFE" w:rsidR="00D26DFD" w:rsidRPr="00A079D3" w:rsidRDefault="00D26DFD" w:rsidP="00D26DFD">
      <w:pPr>
        <w:keepLines/>
        <w:tabs>
          <w:tab w:val="left" w:pos="567"/>
        </w:tabs>
        <w:overflowPunct/>
        <w:autoSpaceDE/>
        <w:autoSpaceDN/>
        <w:snapToGrid w:val="0"/>
        <w:spacing w:after="0"/>
        <w:textAlignment w:val="auto"/>
        <w:rPr>
          <w:rFonts w:eastAsia="MS Mincho" w:cs="Arial"/>
          <w:b/>
          <w:sz w:val="28"/>
          <w:szCs w:val="28"/>
        </w:rPr>
      </w:pPr>
      <w:r w:rsidRPr="00A079D3">
        <w:rPr>
          <w:rFonts w:cs="Arial"/>
          <w:b/>
          <w:sz w:val="28"/>
          <w:szCs w:val="28"/>
        </w:rPr>
        <w:t xml:space="preserve">3GPP TSG </w:t>
      </w:r>
      <w:r>
        <w:rPr>
          <w:rFonts w:cs="Arial"/>
          <w:b/>
          <w:sz w:val="28"/>
          <w:szCs w:val="28"/>
        </w:rPr>
        <w:t>RAN Meeting #98-e</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3A4C63" w:rsidRPr="003A4C63">
        <w:rPr>
          <w:rFonts w:cs="Arial"/>
          <w:b/>
          <w:sz w:val="28"/>
          <w:szCs w:val="28"/>
        </w:rPr>
        <w:t>223253</w:t>
      </w:r>
    </w:p>
    <w:p w14:paraId="0AA699BF" w14:textId="5AD9BAE5" w:rsidR="00E90E49" w:rsidRPr="0078625C" w:rsidRDefault="00D26DFD" w:rsidP="00357380">
      <w:pPr>
        <w:pStyle w:val="3GPPHeader"/>
      </w:pPr>
      <w:r w:rsidRPr="00A524B9">
        <w:rPr>
          <w:rFonts w:cs="Arial"/>
          <w:sz w:val="28"/>
          <w:szCs w:val="28"/>
        </w:rPr>
        <w:t xml:space="preserve">Electronic Meeting, December 12-16, </w:t>
      </w:r>
      <w:r w:rsidR="00A75901" w:rsidRPr="00A524B9" w:rsidDel="00D26DFD">
        <w:rPr>
          <w:rFonts w:cs="Arial"/>
          <w:sz w:val="28"/>
          <w:szCs w:val="28"/>
        </w:rPr>
        <w:t>2022</w:t>
      </w:r>
    </w:p>
    <w:p w14:paraId="79A14614" w14:textId="77777777" w:rsidR="00D26DFD" w:rsidRDefault="00D26DFD" w:rsidP="00311702">
      <w:pPr>
        <w:pStyle w:val="3GPPHeader"/>
        <w:rPr>
          <w:sz w:val="22"/>
          <w:szCs w:val="22"/>
        </w:rPr>
      </w:pPr>
    </w:p>
    <w:p w14:paraId="3464E77D" w14:textId="3B0A6035" w:rsidR="00E90E49" w:rsidRPr="00581342" w:rsidRDefault="00E90E49" w:rsidP="00311702">
      <w:pPr>
        <w:pStyle w:val="3GPPHeader"/>
        <w:rPr>
          <w:sz w:val="22"/>
          <w:szCs w:val="22"/>
        </w:rPr>
      </w:pPr>
      <w:r w:rsidRPr="001B690D">
        <w:rPr>
          <w:sz w:val="22"/>
          <w:szCs w:val="22"/>
        </w:rPr>
        <w:t>Agenda Item:</w:t>
      </w:r>
      <w:r w:rsidRPr="001B690D">
        <w:rPr>
          <w:sz w:val="22"/>
          <w:szCs w:val="22"/>
        </w:rPr>
        <w:tab/>
      </w:r>
      <w:r w:rsidR="00B046E9" w:rsidRPr="0029767F">
        <w:rPr>
          <w:rFonts w:cs="Arial"/>
          <w:bCs/>
        </w:rPr>
        <w:t>9.3.2.6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057FB9BA" w:rsidR="00E90E49" w:rsidRPr="00CE0424" w:rsidRDefault="003D3C45" w:rsidP="00311702">
      <w:pPr>
        <w:pStyle w:val="3GPPHeader"/>
        <w:rPr>
          <w:sz w:val="22"/>
          <w:szCs w:val="22"/>
        </w:rPr>
      </w:pPr>
      <w:r>
        <w:rPr>
          <w:sz w:val="22"/>
          <w:szCs w:val="22"/>
        </w:rPr>
        <w:t>Title:</w:t>
      </w:r>
      <w:r w:rsidR="00E90E49" w:rsidRPr="00CE0424">
        <w:rPr>
          <w:sz w:val="22"/>
          <w:szCs w:val="22"/>
        </w:rPr>
        <w:tab/>
      </w:r>
      <w:r w:rsidR="00DF7067">
        <w:rPr>
          <w:sz w:val="22"/>
          <w:szCs w:val="22"/>
        </w:rPr>
        <w:t xml:space="preserve">On </w:t>
      </w:r>
      <w:r w:rsidR="00B44918">
        <w:rPr>
          <w:sz w:val="22"/>
          <w:szCs w:val="22"/>
        </w:rPr>
        <w:t>Rel-18</w:t>
      </w:r>
      <w:r w:rsidR="00CD0DFF">
        <w:rPr>
          <w:sz w:val="22"/>
          <w:szCs w:val="22"/>
        </w:rPr>
        <w:t xml:space="preserve"> UAV</w:t>
      </w:r>
      <w:r w:rsidR="00747298">
        <w:rPr>
          <w:sz w:val="22"/>
          <w:szCs w:val="22"/>
        </w:rPr>
        <w:t xml:space="preserve"> </w:t>
      </w:r>
    </w:p>
    <w:p w14:paraId="17F3D9E8" w14:textId="2C8C77B4" w:rsidR="00E90E49" w:rsidRDefault="00E90E49" w:rsidP="00D546FF">
      <w:pPr>
        <w:pStyle w:val="3GPPHeader"/>
        <w:rPr>
          <w:sz w:val="22"/>
          <w:szCs w:val="22"/>
        </w:rPr>
      </w:pPr>
      <w:r w:rsidRPr="00CE0424">
        <w:rPr>
          <w:sz w:val="22"/>
          <w:szCs w:val="22"/>
        </w:rPr>
        <w:t>Document for:</w:t>
      </w:r>
      <w:r w:rsidRPr="00CE0424">
        <w:rPr>
          <w:sz w:val="22"/>
          <w:szCs w:val="22"/>
        </w:rPr>
        <w:tab/>
      </w:r>
      <w:r w:rsidR="007B1C7D">
        <w:rPr>
          <w:sz w:val="22"/>
          <w:szCs w:val="22"/>
        </w:rPr>
        <w:t>Discussion, Agreement</w:t>
      </w:r>
    </w:p>
    <w:p w14:paraId="73180E7A" w14:textId="77777777" w:rsidR="00C24345" w:rsidRDefault="00E90E49" w:rsidP="00A2052C">
      <w:pPr>
        <w:pStyle w:val="Heading1"/>
      </w:pPr>
      <w:r w:rsidRPr="00CE0424">
        <w:t>Introduction</w:t>
      </w:r>
    </w:p>
    <w:p w14:paraId="7D55C423" w14:textId="6DE3C4F8" w:rsidR="004C10B1" w:rsidRDefault="00D2446A" w:rsidP="004C10B1">
      <w:r>
        <w:t xml:space="preserve">The </w:t>
      </w:r>
      <w:r w:rsidR="008B1706">
        <w:t xml:space="preserve">work on </w:t>
      </w:r>
      <w:r w:rsidR="00D26DFD">
        <w:t>R</w:t>
      </w:r>
      <w:r w:rsidR="008B1706">
        <w:t>el-18 UAV according to the objectives</w:t>
      </w:r>
      <w:r w:rsidR="007F4B66">
        <w:t xml:space="preserve"> of the NR-UAV Rel-18 WID</w:t>
      </w:r>
      <w:r w:rsidR="0020278A">
        <w:t xml:space="preserve"> </w:t>
      </w:r>
      <w:r w:rsidR="0020278A">
        <w:fldChar w:fldCharType="begin"/>
      </w:r>
      <w:r w:rsidR="0020278A">
        <w:instrText xml:space="preserve"> REF _Ref110426397 \r \h </w:instrText>
      </w:r>
      <w:r w:rsidR="0020278A">
        <w:fldChar w:fldCharType="separate"/>
      </w:r>
      <w:r w:rsidR="00D649A4">
        <w:t>[1]</w:t>
      </w:r>
      <w:r w:rsidR="0020278A">
        <w:fldChar w:fldCharType="end"/>
      </w:r>
      <w:r w:rsidR="007F4B66">
        <w:t xml:space="preserve"> started in RAN2</w:t>
      </w:r>
      <w:r w:rsidR="00CE64C1">
        <w:t xml:space="preserve">#119. In addition to the exact scope of the WID, </w:t>
      </w:r>
      <w:r w:rsidR="00411632">
        <w:t xml:space="preserve">the need to limit UL interference was brought up. While this is a general </w:t>
      </w:r>
      <w:r w:rsidR="00BD6B06">
        <w:t xml:space="preserve">intention, one of the main </w:t>
      </w:r>
      <w:r w:rsidR="00C66F83">
        <w:t xml:space="preserve">aspects is to limit measurement reporting from the UE. This is captured in the agreements in relation to </w:t>
      </w:r>
      <w:r w:rsidR="002975DE">
        <w:t xml:space="preserve">event </w:t>
      </w:r>
      <w:r w:rsidR="00C66F83">
        <w:t>H1/H2</w:t>
      </w:r>
      <w:r w:rsidR="002975DE">
        <w:t xml:space="preserve"> related discussions </w:t>
      </w:r>
      <w:r w:rsidR="007E60AE">
        <w:fldChar w:fldCharType="begin"/>
      </w:r>
      <w:r w:rsidR="007E60AE">
        <w:instrText xml:space="preserve"> REF _Ref113281802 \r \h </w:instrText>
      </w:r>
      <w:r w:rsidR="007E60AE">
        <w:fldChar w:fldCharType="separate"/>
      </w:r>
      <w:r w:rsidR="00D649A4">
        <w:t>[2]</w:t>
      </w:r>
      <w:r w:rsidR="007E60AE">
        <w:fldChar w:fldCharType="end"/>
      </w:r>
      <w:r w:rsidR="002975DE">
        <w:t>:</w:t>
      </w:r>
      <w:r w:rsidR="00C66F83">
        <w:t xml:space="preserve"> </w:t>
      </w:r>
      <w:r w:rsidR="000D1EE0">
        <w:t xml:space="preserve"> </w:t>
      </w:r>
    </w:p>
    <w:p w14:paraId="544D909A" w14:textId="77777777" w:rsidR="0076747D" w:rsidRDefault="0076747D" w:rsidP="0076747D">
      <w:pPr>
        <w:pStyle w:val="Doc-text2"/>
        <w:rPr>
          <w:b/>
          <w:bCs/>
        </w:rPr>
      </w:pPr>
    </w:p>
    <w:p w14:paraId="3EB1467A" w14:textId="77777777" w:rsidR="0076747D" w:rsidRPr="00390FC4" w:rsidRDefault="0076747D" w:rsidP="0076747D">
      <w:pPr>
        <w:pStyle w:val="Doc-text2"/>
        <w:rPr>
          <w:b/>
          <w:bCs/>
        </w:rPr>
      </w:pPr>
    </w:p>
    <w:p w14:paraId="31E98AB1" w14:textId="77777777" w:rsidR="0076747D" w:rsidRPr="00FC4C58" w:rsidRDefault="0076747D" w:rsidP="0076747D">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677A7001" w14:textId="77777777" w:rsidR="0076747D" w:rsidRDefault="0076747D" w:rsidP="0076747D">
      <w:pPr>
        <w:pStyle w:val="Doc-text2"/>
        <w:numPr>
          <w:ilvl w:val="0"/>
          <w:numId w:val="23"/>
        </w:numPr>
        <w:pBdr>
          <w:top w:val="single" w:sz="4" w:space="1" w:color="auto"/>
          <w:left w:val="single" w:sz="4" w:space="4" w:color="auto"/>
          <w:bottom w:val="single" w:sz="4" w:space="1" w:color="auto"/>
          <w:right w:val="single" w:sz="4" w:space="4" w:color="auto"/>
        </w:pBdr>
      </w:pPr>
      <w:r>
        <w:t>Use LTE principle as a baseline, introduce similar event H1 (aerial UE height become higher than threshold) and H2 (aerial UE height become lower than threshold.  FFS if further NR enhancements are needed.  FFS study scaling of RRM parameters (</w:t>
      </w:r>
      <w:proofErr w:type="gramStart"/>
      <w:r>
        <w:t>e.g.</w:t>
      </w:r>
      <w:proofErr w:type="gramEnd"/>
      <w:r>
        <w:t xml:space="preserve"> which parameters and what is the purpose/benefit of the scaling and how)</w:t>
      </w:r>
    </w:p>
    <w:p w14:paraId="5F27D00C"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 xml:space="preserve">FFS how to limit excessive measurements and measurement reporting </w:t>
      </w:r>
    </w:p>
    <w:p w14:paraId="1565359A"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FFS if user consent is needed for location reporting in CONNECTED</w:t>
      </w:r>
    </w:p>
    <w:p w14:paraId="66C6153B"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FFS study the vertical movement and associated mobility for UAV UEs</w:t>
      </w:r>
    </w:p>
    <w:p w14:paraId="582972CA"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2</w:t>
      </w:r>
      <w:r>
        <w:tab/>
      </w:r>
      <w:r w:rsidRPr="006D534F">
        <w:t xml:space="preserve">Rel-18 NR supports reporting of UAV UE’s height, </w:t>
      </w:r>
      <w:proofErr w:type="gramStart"/>
      <w:r w:rsidRPr="006D534F">
        <w:t>location</w:t>
      </w:r>
      <w:proofErr w:type="gramEnd"/>
      <w:r w:rsidRPr="006D534F">
        <w:t xml:space="preserve"> and velocity. It is for further study what accuracy and reporting mechanisms are required</w:t>
      </w:r>
      <w:r>
        <w:t xml:space="preserve"> and if further enhancements are needed.  </w:t>
      </w:r>
    </w:p>
    <w:p w14:paraId="4925A0F9" w14:textId="77777777" w:rsidR="0076747D" w:rsidRPr="003316DE" w:rsidRDefault="0076747D" w:rsidP="0076747D">
      <w:pPr>
        <w:pStyle w:val="Doc-text2"/>
        <w:pBdr>
          <w:top w:val="single" w:sz="4" w:space="1" w:color="auto"/>
          <w:left w:val="single" w:sz="4" w:space="4" w:color="auto"/>
          <w:bottom w:val="single" w:sz="4" w:space="1" w:color="auto"/>
          <w:right w:val="single" w:sz="4" w:space="4" w:color="auto"/>
        </w:pBdr>
      </w:pPr>
      <w:r>
        <w:t>3</w:t>
      </w:r>
      <w:r>
        <w:tab/>
      </w:r>
      <w:r w:rsidRPr="00D45E22">
        <w:rPr>
          <w:lang w:val="x-none"/>
        </w:rPr>
        <w:t>A</w:t>
      </w:r>
      <w: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t xml:space="preserve">and timestamp </w:t>
      </w:r>
      <w:r w:rsidRPr="00D45E22">
        <w:rPr>
          <w:lang w:val="x-none"/>
        </w:rPr>
        <w:t>is adopted as the basic content of flight path report.</w:t>
      </w:r>
      <w:r>
        <w:t xml:space="preserve">  FFS if timestamp is mandatory or optional for NR.  FFS if further enhancements are needed</w:t>
      </w:r>
    </w:p>
    <w:p w14:paraId="439D5862"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06547EF9" w14:textId="77777777" w:rsidR="0076747D" w:rsidRDefault="0076747D" w:rsidP="0076747D">
      <w:pPr>
        <w:pStyle w:val="Doc-text2"/>
      </w:pPr>
    </w:p>
    <w:p w14:paraId="4065DDBF" w14:textId="70D4A2D4" w:rsidR="004C10B1" w:rsidRDefault="004C10B1" w:rsidP="000D1EE0"/>
    <w:p w14:paraId="54D457E0" w14:textId="56085FDE" w:rsidR="004C10B1" w:rsidRPr="000C1BDA" w:rsidRDefault="003136E0" w:rsidP="004C10B1">
      <w:pPr>
        <w:rPr>
          <w:lang w:val="en-GB"/>
        </w:rPr>
      </w:pPr>
      <w:r>
        <w:rPr>
          <w:lang w:val="en-GB"/>
        </w:rPr>
        <w:t>In</w:t>
      </w:r>
      <w:r w:rsidR="004C10B1">
        <w:rPr>
          <w:lang w:val="en-GB"/>
        </w:rPr>
        <w:t xml:space="preserve"> this paper we </w:t>
      </w:r>
      <w:r w:rsidR="000900F2">
        <w:rPr>
          <w:lang w:val="en-GB"/>
        </w:rPr>
        <w:t xml:space="preserve">bring up more detailed discussion </w:t>
      </w:r>
      <w:r w:rsidR="00B245C4">
        <w:rPr>
          <w:lang w:val="en-GB"/>
        </w:rPr>
        <w:t>on a specific WI candidate objective which was excluded during the RAN WS</w:t>
      </w:r>
      <w:r w:rsidR="00E40177">
        <w:rPr>
          <w:lang w:val="en-GB"/>
        </w:rPr>
        <w:t xml:space="preserve"> due to presumed lack of time in Rel-18 UAV WI</w:t>
      </w:r>
      <w:r w:rsidR="00EE76D2">
        <w:rPr>
          <w:lang w:val="en-GB"/>
        </w:rPr>
        <w:t xml:space="preserve"> </w:t>
      </w:r>
      <w:r w:rsidR="00EE76D2">
        <w:rPr>
          <w:lang w:val="en-GB"/>
        </w:rPr>
        <w:fldChar w:fldCharType="begin"/>
      </w:r>
      <w:r w:rsidR="00EE76D2">
        <w:rPr>
          <w:lang w:val="en-GB"/>
        </w:rPr>
        <w:instrText xml:space="preserve"> REF _Ref110868854 \r \h </w:instrText>
      </w:r>
      <w:r w:rsidR="00EE76D2">
        <w:rPr>
          <w:lang w:val="en-GB"/>
        </w:rPr>
      </w:r>
      <w:r w:rsidR="00EE76D2">
        <w:rPr>
          <w:lang w:val="en-GB"/>
        </w:rPr>
        <w:fldChar w:fldCharType="separate"/>
      </w:r>
      <w:r w:rsidR="00D649A4">
        <w:rPr>
          <w:lang w:val="en-GB"/>
        </w:rPr>
        <w:t>[4</w:t>
      </w:r>
      <w:r w:rsidR="0027068D" w:rsidDel="002E36D4">
        <w:rPr>
          <w:lang w:val="en-GB"/>
        </w:rPr>
        <w:t>]</w:t>
      </w:r>
      <w:r w:rsidR="00EE76D2">
        <w:rPr>
          <w:lang w:val="en-GB"/>
        </w:rPr>
        <w:fldChar w:fldCharType="end"/>
      </w:r>
      <w:r w:rsidR="00E40177">
        <w:rPr>
          <w:lang w:val="en-GB"/>
        </w:rPr>
        <w:t xml:space="preserve">. </w:t>
      </w:r>
      <w:r w:rsidR="00D26DFD">
        <w:rPr>
          <w:lang w:val="en-GB"/>
        </w:rPr>
        <w:t>We also propose details for the objective on broadcasting remote ID, which is currently just a placeholder in the WID.</w:t>
      </w:r>
    </w:p>
    <w:p w14:paraId="4671E92F" w14:textId="0235CA79" w:rsidR="008C02BD" w:rsidRDefault="004542FF" w:rsidP="00057DE4">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7F4CCF96" w14:textId="597E81BF"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airborne UEs</w:t>
      </w:r>
      <w:r w:rsidR="000B7D3C">
        <w:rPr>
          <w:lang w:val="en-GB"/>
        </w:rPr>
        <w:t xml:space="preserve"> and the spotty cell coverage up in the air</w:t>
      </w:r>
      <w:r w:rsidR="00956597">
        <w:rPr>
          <w:lang w:val="en-GB"/>
        </w:rPr>
        <w:t xml:space="preserve">, the number of measurements for mobility </w:t>
      </w:r>
      <w:r w:rsidR="0008591A">
        <w:rPr>
          <w:lang w:val="en-GB"/>
        </w:rPr>
        <w:t>can be large. When the number of airborne UEs in the network increases, the total volume of such measurements can</w:t>
      </w:r>
      <w:r w:rsidR="0085417D">
        <w:rPr>
          <w:lang w:val="en-GB"/>
        </w:rPr>
        <w:t xml:space="preserve"> </w:t>
      </w:r>
      <w:r w:rsidR="000F6230">
        <w:rPr>
          <w:lang w:val="en-GB"/>
        </w:rPr>
        <w:t>negatively impact the resource utilization and network performance.</w:t>
      </w:r>
      <w:r w:rsidR="000B03EA">
        <w:rPr>
          <w:lang w:val="en-GB"/>
        </w:rPr>
        <w:t xml:space="preserve"> </w:t>
      </w:r>
    </w:p>
    <w:p w14:paraId="55706A2A" w14:textId="5331DB58" w:rsidR="001F7017" w:rsidRDefault="009662FC" w:rsidP="001F7017">
      <w:pPr>
        <w:pStyle w:val="Observation"/>
        <w:ind w:left="1701" w:hanging="1701"/>
        <w:rPr>
          <w:lang w:val="en-GB"/>
        </w:rPr>
      </w:pPr>
      <w:bookmarkStart w:id="0" w:name="_Toc121139275"/>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0"/>
    </w:p>
    <w:p w14:paraId="6CDCA25E" w14:textId="1A52B891" w:rsidR="00434CFF" w:rsidRDefault="000F6230" w:rsidP="00AB7C27">
      <w:pPr>
        <w:rPr>
          <w:lang w:val="en-GB"/>
        </w:rPr>
      </w:pPr>
      <w:r>
        <w:rPr>
          <w:lang w:val="en-GB"/>
        </w:rPr>
        <w:t>It is therefore important to limit the volume of UE measurement reports to a reasonable level.</w:t>
      </w:r>
      <w:r w:rsidR="00393361">
        <w:rPr>
          <w:lang w:val="en-GB"/>
        </w:rPr>
        <w:t xml:space="preserve"> </w:t>
      </w:r>
      <w:r w:rsidR="00434CFF">
        <w:rPr>
          <w:lang w:val="en-GB"/>
        </w:rPr>
        <w:t xml:space="preserve">In </w:t>
      </w:r>
      <w:r w:rsidR="00780719">
        <w:rPr>
          <w:lang w:val="en-GB"/>
        </w:rPr>
        <w:fldChar w:fldCharType="begin"/>
      </w:r>
      <w:r w:rsidR="00780719">
        <w:rPr>
          <w:lang w:val="en-GB"/>
        </w:rPr>
        <w:instrText xml:space="preserve"> REF _Ref113281857 \r \h </w:instrText>
      </w:r>
      <w:r w:rsidR="00780719">
        <w:rPr>
          <w:lang w:val="en-GB"/>
        </w:rPr>
      </w:r>
      <w:r w:rsidR="00780719">
        <w:rPr>
          <w:lang w:val="en-GB"/>
        </w:rPr>
        <w:fldChar w:fldCharType="separate"/>
      </w:r>
      <w:r w:rsidR="00D649A4">
        <w:rPr>
          <w:lang w:val="en-GB"/>
        </w:rPr>
        <w:t>[3]</w:t>
      </w:r>
      <w:r w:rsidR="00780719">
        <w:rPr>
          <w:lang w:val="en-GB"/>
        </w:rPr>
        <w:fldChar w:fldCharType="end"/>
      </w:r>
      <w:r w:rsidR="00780719">
        <w:rPr>
          <w:lang w:val="en-GB"/>
        </w:rPr>
        <w:t xml:space="preserve">, </w:t>
      </w:r>
      <w:r w:rsidR="00434CFF">
        <w:rPr>
          <w:lang w:val="en-GB"/>
        </w:rPr>
        <w:t xml:space="preserve">we provided </w:t>
      </w:r>
      <w:r w:rsidR="009C41DD">
        <w:rPr>
          <w:lang w:val="en-GB"/>
        </w:rPr>
        <w:t xml:space="preserve">an </w:t>
      </w:r>
      <w:r w:rsidR="00434CFF">
        <w:rPr>
          <w:lang w:val="en-GB"/>
        </w:rPr>
        <w:t xml:space="preserve">analysis on why the current mechanisms of limiting measurement reports are not sufficient for UAV </w:t>
      </w:r>
      <w:r w:rsidR="00434CFF">
        <w:rPr>
          <w:lang w:val="en-GB"/>
        </w:rPr>
        <w:lastRenderedPageBreak/>
        <w:t>operation</w:t>
      </w:r>
      <w:r w:rsidR="00BD1DC0">
        <w:rPr>
          <w:lang w:val="en-GB"/>
        </w:rPr>
        <w:t>. We</w:t>
      </w:r>
      <w:r w:rsidR="00780719">
        <w:rPr>
          <w:lang w:val="en-GB"/>
        </w:rPr>
        <w:t xml:space="preserve"> also</w:t>
      </w:r>
      <w:r w:rsidR="00BD1DC0">
        <w:rPr>
          <w:lang w:val="en-GB"/>
        </w:rPr>
        <w:t xml:space="preserve"> presented simulation results which show that certain way of limiting measurement reports does not impact mobility performance but does </w:t>
      </w:r>
      <w:r w:rsidR="003C6829">
        <w:rPr>
          <w:lang w:val="en-GB"/>
        </w:rPr>
        <w:t xml:space="preserve">limit the measurement reports sent by the UE which directly results in </w:t>
      </w:r>
      <w:r w:rsidR="0055788B">
        <w:rPr>
          <w:lang w:val="en-GB"/>
        </w:rPr>
        <w:t>reduced UL interference. These simulation results are provided also in the Appendix.</w:t>
      </w:r>
    </w:p>
    <w:p w14:paraId="6F666D88" w14:textId="77777777" w:rsidR="002727D3" w:rsidRDefault="002727D3" w:rsidP="002727D3">
      <w:pPr>
        <w:rPr>
          <w:lang w:val="en-GB"/>
        </w:rPr>
      </w:pPr>
    </w:p>
    <w:p w14:paraId="4784EC13" w14:textId="3363C408" w:rsidR="002727D3" w:rsidRDefault="002727D3" w:rsidP="002727D3">
      <w:pPr>
        <w:pStyle w:val="Observation"/>
        <w:ind w:left="1701" w:hanging="1701"/>
        <w:rPr>
          <w:lang w:val="en-GB"/>
        </w:rPr>
      </w:pPr>
      <w:bookmarkStart w:id="1" w:name="_Toc121139276"/>
      <w:r>
        <w:rPr>
          <w:lang w:val="en-GB"/>
        </w:rPr>
        <w:t>Simulations show that certain way of limiting measurement reports does not impact mobility performance but does limit the measurement reports sent by the UE which directly results in reduced UL interference.</w:t>
      </w:r>
      <w:bookmarkEnd w:id="1"/>
    </w:p>
    <w:p w14:paraId="317B1BEE" w14:textId="77777777" w:rsidR="00434CFF" w:rsidRDefault="00434CFF" w:rsidP="00AB7C27">
      <w:pPr>
        <w:rPr>
          <w:lang w:val="en-GB"/>
        </w:rPr>
      </w:pPr>
    </w:p>
    <w:p w14:paraId="77891383" w14:textId="727F623F" w:rsidR="00393361" w:rsidRDefault="00B06EEA" w:rsidP="00AB7C27">
      <w:pPr>
        <w:rPr>
          <w:lang w:val="en-GB"/>
        </w:rPr>
      </w:pPr>
      <w:r>
        <w:rPr>
          <w:lang w:val="en-GB"/>
        </w:rPr>
        <w:t xml:space="preserve">This issue was discussed </w:t>
      </w:r>
      <w:r w:rsidR="00FA20C4">
        <w:rPr>
          <w:lang w:val="en-GB"/>
        </w:rPr>
        <w:t xml:space="preserve">already </w:t>
      </w:r>
      <w:r>
        <w:rPr>
          <w:lang w:val="en-GB"/>
        </w:rPr>
        <w:t xml:space="preserve">in Rel-15 in discussion papers </w:t>
      </w:r>
      <w:r>
        <w:rPr>
          <w:lang w:val="en-GB"/>
        </w:rPr>
        <w:fldChar w:fldCharType="begin"/>
      </w:r>
      <w:r>
        <w:rPr>
          <w:lang w:val="en-GB"/>
        </w:rPr>
        <w:instrText xml:space="preserve"> REF _Ref110870412 \r \h </w:instrText>
      </w:r>
      <w:r>
        <w:rPr>
          <w:lang w:val="en-GB"/>
        </w:rPr>
      </w:r>
      <w:r>
        <w:rPr>
          <w:lang w:val="en-GB"/>
        </w:rPr>
        <w:fldChar w:fldCharType="separate"/>
      </w:r>
      <w:r w:rsidR="00D649A4">
        <w:rPr>
          <w:lang w:val="en-GB"/>
        </w:rPr>
        <w:t>[5]</w:t>
      </w:r>
      <w:r>
        <w:rPr>
          <w:lang w:val="en-GB"/>
        </w:rPr>
        <w:fldChar w:fldCharType="end"/>
      </w:r>
      <w:r>
        <w:rPr>
          <w:lang w:val="en-GB"/>
        </w:rPr>
        <w:t xml:space="preserve"> </w:t>
      </w:r>
      <w:r>
        <w:rPr>
          <w:lang w:val="en-GB"/>
        </w:rPr>
        <w:fldChar w:fldCharType="begin"/>
      </w:r>
      <w:r>
        <w:rPr>
          <w:lang w:val="en-GB"/>
        </w:rPr>
        <w:instrText xml:space="preserve"> REF _Ref110870596 \r \h </w:instrText>
      </w:r>
      <w:r>
        <w:rPr>
          <w:lang w:val="en-GB"/>
        </w:rPr>
      </w:r>
      <w:r>
        <w:rPr>
          <w:lang w:val="en-GB"/>
        </w:rPr>
        <w:fldChar w:fldCharType="separate"/>
      </w:r>
      <w:r w:rsidR="00D649A4">
        <w:rPr>
          <w:lang w:val="en-GB"/>
        </w:rPr>
        <w:t>[6]</w:t>
      </w:r>
      <w:r>
        <w:rPr>
          <w:lang w:val="en-GB"/>
        </w:rPr>
        <w:fldChar w:fldCharType="end"/>
      </w:r>
      <w:r>
        <w:rPr>
          <w:lang w:val="en-GB"/>
        </w:rPr>
        <w:t>. The RAN2 discussion resulted in CRs</w:t>
      </w:r>
      <w:r w:rsidR="00D10FD6">
        <w:rPr>
          <w:lang w:val="en-GB"/>
        </w:rPr>
        <w:t xml:space="preserve"> after formal </w:t>
      </w:r>
      <w:r w:rsidR="00FA20C4">
        <w:rPr>
          <w:lang w:val="en-GB"/>
        </w:rPr>
        <w:t>closure</w:t>
      </w:r>
      <w:r w:rsidR="00D10FD6">
        <w:rPr>
          <w:lang w:val="en-GB"/>
        </w:rPr>
        <w:t xml:space="preserve"> of Release 15</w:t>
      </w:r>
      <w:r>
        <w:rPr>
          <w:lang w:val="en-GB"/>
        </w:rPr>
        <w:t xml:space="preserve"> </w:t>
      </w:r>
      <w:r>
        <w:rPr>
          <w:lang w:val="en-GB"/>
        </w:rPr>
        <w:fldChar w:fldCharType="begin"/>
      </w:r>
      <w:r>
        <w:rPr>
          <w:lang w:val="en-GB"/>
        </w:rPr>
        <w:instrText xml:space="preserve"> REF _Ref525223252 \r \h </w:instrText>
      </w:r>
      <w:r>
        <w:rPr>
          <w:lang w:val="en-GB"/>
        </w:rPr>
      </w:r>
      <w:r>
        <w:rPr>
          <w:lang w:val="en-GB"/>
        </w:rPr>
        <w:fldChar w:fldCharType="separate"/>
      </w:r>
      <w:r w:rsidR="00D649A4">
        <w:rPr>
          <w:lang w:val="en-GB"/>
        </w:rPr>
        <w:t>[7]</w:t>
      </w:r>
      <w:r>
        <w:rPr>
          <w:lang w:val="en-GB"/>
        </w:rPr>
        <w:fldChar w:fldCharType="end"/>
      </w:r>
      <w:r>
        <w:rPr>
          <w:lang w:val="en-GB"/>
        </w:rPr>
        <w:fldChar w:fldCharType="begin"/>
      </w:r>
      <w:r>
        <w:rPr>
          <w:lang w:val="en-GB"/>
        </w:rPr>
        <w:instrText xml:space="preserve"> REF _Ref525826756 \r \h </w:instrText>
      </w:r>
      <w:r>
        <w:rPr>
          <w:lang w:val="en-GB"/>
        </w:rPr>
      </w:r>
      <w:r>
        <w:rPr>
          <w:lang w:val="en-GB"/>
        </w:rPr>
        <w:fldChar w:fldCharType="separate"/>
      </w:r>
      <w:r w:rsidR="00D649A4">
        <w:rPr>
          <w:lang w:val="en-GB"/>
        </w:rPr>
        <w:t>[8]</w:t>
      </w:r>
      <w:r>
        <w:rPr>
          <w:lang w:val="en-GB"/>
        </w:rPr>
        <w:fldChar w:fldCharType="end"/>
      </w:r>
      <w:r w:rsidR="00D10FD6">
        <w:rPr>
          <w:lang w:val="en-GB"/>
        </w:rPr>
        <w:t>. Therefore</w:t>
      </w:r>
      <w:r w:rsidR="00B17D6F">
        <w:rPr>
          <w:lang w:val="en-GB"/>
        </w:rPr>
        <w:t xml:space="preserve">, even the CRs were </w:t>
      </w:r>
      <w:r w:rsidR="00FA20C4">
        <w:rPr>
          <w:lang w:val="en-GB"/>
        </w:rPr>
        <w:t>co</w:t>
      </w:r>
      <w:r w:rsidR="000B7D3C">
        <w:rPr>
          <w:lang w:val="en-GB"/>
        </w:rPr>
        <w:t>-</w:t>
      </w:r>
      <w:r w:rsidR="00FA20C4">
        <w:rPr>
          <w:lang w:val="en-GB"/>
        </w:rPr>
        <w:t>signed</w:t>
      </w:r>
      <w:r w:rsidR="00B17D6F">
        <w:rPr>
          <w:lang w:val="en-GB"/>
        </w:rPr>
        <w:t xml:space="preserve"> by multiple companies</w:t>
      </w:r>
      <w:r>
        <w:rPr>
          <w:lang w:val="en-GB"/>
        </w:rPr>
        <w:t xml:space="preserve"> that were not adopted due to lack of time. This issue was also included during the preparation of the </w:t>
      </w:r>
      <w:r w:rsidRPr="00402DBD">
        <w:rPr>
          <w:lang w:val="en-GB"/>
        </w:rPr>
        <w:t>Rel-</w:t>
      </w:r>
      <w:r w:rsidRPr="006101F4">
        <w:rPr>
          <w:lang w:val="en-GB"/>
        </w:rPr>
        <w:t xml:space="preserve">18 WI </w:t>
      </w:r>
      <w:r w:rsidRPr="006101F4">
        <w:rPr>
          <w:lang w:val="en-GB"/>
        </w:rPr>
        <w:fldChar w:fldCharType="begin"/>
      </w:r>
      <w:r w:rsidRPr="006101F4">
        <w:rPr>
          <w:lang w:val="en-GB"/>
        </w:rPr>
        <w:instrText xml:space="preserve"> REF _Ref110868854 \r \h </w:instrText>
      </w:r>
      <w:r>
        <w:rPr>
          <w:lang w:val="en-GB"/>
        </w:rPr>
        <w:instrText xml:space="preserve"> \* MERGEFORMAT </w:instrText>
      </w:r>
      <w:r w:rsidRPr="006101F4">
        <w:rPr>
          <w:lang w:val="en-GB"/>
        </w:rPr>
      </w:r>
      <w:r w:rsidRPr="006101F4">
        <w:rPr>
          <w:lang w:val="en-GB"/>
        </w:rPr>
        <w:fldChar w:fldCharType="separate"/>
      </w:r>
      <w:r w:rsidR="00D649A4">
        <w:rPr>
          <w:lang w:val="en-GB"/>
        </w:rPr>
        <w:t>[4</w:t>
      </w:r>
      <w:r w:rsidRPr="006101F4" w:rsidDel="002E36D4">
        <w:rPr>
          <w:lang w:val="en-GB"/>
        </w:rPr>
        <w:t>]</w:t>
      </w:r>
      <w:r w:rsidRPr="006101F4">
        <w:rPr>
          <w:lang w:val="en-GB"/>
        </w:rPr>
        <w:fldChar w:fldCharType="end"/>
      </w:r>
      <w:r>
        <w:rPr>
          <w:lang w:val="en-GB"/>
        </w:rPr>
        <w:t xml:space="preserve"> but dropped in the very last phase</w:t>
      </w:r>
      <w:r w:rsidR="00434CFF">
        <w:rPr>
          <w:lang w:val="en-GB"/>
        </w:rPr>
        <w:t xml:space="preserve">. </w:t>
      </w:r>
    </w:p>
    <w:p w14:paraId="0625C16E" w14:textId="2AAD7C3B" w:rsidR="00393361" w:rsidRDefault="00FA20C4" w:rsidP="00AB7C27">
      <w:pPr>
        <w:rPr>
          <w:lang w:val="en-GB"/>
        </w:rPr>
      </w:pPr>
      <w:r>
        <w:rPr>
          <w:lang w:val="en-GB"/>
        </w:rPr>
        <w:t>As the issue h</w:t>
      </w:r>
      <w:r w:rsidR="00FD3349">
        <w:rPr>
          <w:lang w:val="en-GB"/>
        </w:rPr>
        <w:t>a</w:t>
      </w:r>
      <w:r>
        <w:rPr>
          <w:lang w:val="en-GB"/>
        </w:rPr>
        <w:t>s been already discussed in LTE, and as there are already CRs to TS 36.331, it is presumed that translating these CRs to TS 38.331</w:t>
      </w:r>
      <w:r w:rsidR="009B08CC">
        <w:rPr>
          <w:lang w:val="en-GB"/>
        </w:rPr>
        <w:t xml:space="preserve"> is not time consuming in RAN2 and hence it is presumed that TU allocation </w:t>
      </w:r>
      <w:r w:rsidR="00366FC1">
        <w:rPr>
          <w:lang w:val="en-GB"/>
        </w:rPr>
        <w:t xml:space="preserve">is not impacted due to this objective when added to the </w:t>
      </w:r>
      <w:r w:rsidR="00366FC1">
        <w:t>NR-UAV Rel-18 WID.</w:t>
      </w:r>
    </w:p>
    <w:p w14:paraId="1DFD32A2" w14:textId="7A06148B" w:rsidR="00D36898" w:rsidRDefault="00D36898" w:rsidP="009279A1">
      <w:pPr>
        <w:rPr>
          <w:lang w:val="en-GB"/>
        </w:rPr>
      </w:pPr>
      <w:r>
        <w:rPr>
          <w:lang w:val="en-GB"/>
        </w:rPr>
        <w:t xml:space="preserve">We propose to </w:t>
      </w:r>
      <w:r w:rsidR="00EB68FB">
        <w:rPr>
          <w:lang w:val="en-GB"/>
        </w:rPr>
        <w:t xml:space="preserve">add </w:t>
      </w:r>
      <w:r w:rsidR="00D26DFD">
        <w:rPr>
          <w:lang w:val="en-GB"/>
        </w:rPr>
        <w:t xml:space="preserve">an </w:t>
      </w:r>
      <w:r w:rsidR="00EB68FB">
        <w:rPr>
          <w:lang w:val="en-GB"/>
        </w:rPr>
        <w:t>objective</w:t>
      </w:r>
      <w:r w:rsidR="00983C1E">
        <w:rPr>
          <w:bCs/>
        </w:rPr>
        <w:t xml:space="preserve"> on</w:t>
      </w:r>
      <w:r w:rsidR="00315F5E">
        <w:rPr>
          <w:bCs/>
        </w:rPr>
        <w:t xml:space="preserve"> controlling the amount of measurement reports</w:t>
      </w:r>
    </w:p>
    <w:p w14:paraId="77683BDA" w14:textId="30BCA456" w:rsidR="005A2B0C" w:rsidRDefault="00983C1E" w:rsidP="00BB6E26">
      <w:pPr>
        <w:pStyle w:val="Proposal"/>
        <w:tabs>
          <w:tab w:val="clear" w:pos="1701"/>
          <w:tab w:val="clear" w:pos="5556"/>
          <w:tab w:val="left" w:pos="1276"/>
          <w:tab w:val="num" w:pos="1418"/>
        </w:tabs>
        <w:ind w:left="1276" w:hanging="1276"/>
      </w:pPr>
      <w:bookmarkStart w:id="2" w:name="_Toc510712182"/>
      <w:bookmarkStart w:id="3" w:name="_Toc510740576"/>
      <w:bookmarkStart w:id="4" w:name="_Toc121139278"/>
      <w:bookmarkEnd w:id="2"/>
      <w:r>
        <w:t xml:space="preserve">Add </w:t>
      </w:r>
      <w:r w:rsidR="00853ECD">
        <w:t xml:space="preserve">an </w:t>
      </w:r>
      <w:r>
        <w:t xml:space="preserve">objective </w:t>
      </w:r>
      <w:r w:rsidR="00BE1CAF">
        <w:t>on controlling the amount of measurement reports to the NR support for UAV</w:t>
      </w:r>
      <w:r w:rsidR="00363986">
        <w:t xml:space="preserve"> </w:t>
      </w:r>
      <w:r w:rsidR="00412943">
        <w:t>(Uncrewed Aerial Vehicles) Rel-18 WID</w:t>
      </w:r>
      <w:r w:rsidR="009279A1">
        <w:t>.</w:t>
      </w:r>
      <w:bookmarkEnd w:id="3"/>
      <w:bookmarkEnd w:id="4"/>
    </w:p>
    <w:p w14:paraId="765DA63C" w14:textId="77777777" w:rsidR="008B3B30" w:rsidRDefault="008B3B30" w:rsidP="0068069C">
      <w:pPr>
        <w:pStyle w:val="Proposal"/>
        <w:numPr>
          <w:ilvl w:val="0"/>
          <w:numId w:val="0"/>
        </w:numPr>
        <w:tabs>
          <w:tab w:val="clear" w:pos="1701"/>
          <w:tab w:val="left" w:pos="1276"/>
        </w:tabs>
      </w:pPr>
    </w:p>
    <w:p w14:paraId="01801149" w14:textId="1EEE2664" w:rsidR="00D26DFD" w:rsidRDefault="00D26DFD" w:rsidP="00D26DFD">
      <w:pPr>
        <w:pStyle w:val="Heading1"/>
      </w:pPr>
      <w:r>
        <w:t xml:space="preserve">Broadcasting </w:t>
      </w:r>
      <w:r w:rsidR="00762D5C">
        <w:t xml:space="preserve">UAV </w:t>
      </w:r>
      <w:r>
        <w:t>remote ID</w:t>
      </w:r>
    </w:p>
    <w:p w14:paraId="3C13EB8F" w14:textId="4E1DA5FB" w:rsidR="00D26DFD" w:rsidRDefault="00D26DFD" w:rsidP="00D26DFD">
      <w:pPr>
        <w:rPr>
          <w:lang w:val="en-GB"/>
        </w:rPr>
      </w:pPr>
      <w:r>
        <w:rPr>
          <w:lang w:val="en-GB"/>
        </w:rPr>
        <w:t xml:space="preserve">The current WID </w:t>
      </w:r>
      <w:r w:rsidR="00853ECD">
        <w:rPr>
          <w:lang w:val="en-GB"/>
        </w:rPr>
        <w:fldChar w:fldCharType="begin"/>
      </w:r>
      <w:r w:rsidR="00853ECD">
        <w:rPr>
          <w:lang w:val="en-GB"/>
        </w:rPr>
        <w:instrText xml:space="preserve"> REF _Ref110426397 \r \h </w:instrText>
      </w:r>
      <w:r w:rsidR="00853ECD">
        <w:rPr>
          <w:lang w:val="en-GB"/>
        </w:rPr>
      </w:r>
      <w:r w:rsidR="00853ECD">
        <w:rPr>
          <w:lang w:val="en-GB"/>
        </w:rPr>
        <w:fldChar w:fldCharType="separate"/>
      </w:r>
      <w:r w:rsidR="00D649A4">
        <w:rPr>
          <w:lang w:val="en-GB"/>
        </w:rPr>
        <w:t>[1]</w:t>
      </w:r>
      <w:r w:rsidR="00853ECD">
        <w:rPr>
          <w:lang w:val="en-GB"/>
        </w:rPr>
        <w:fldChar w:fldCharType="end"/>
      </w:r>
      <w:r>
        <w:rPr>
          <w:lang w:val="en-GB"/>
        </w:rPr>
        <w:t xml:space="preserve"> contains a placeholder for the objective on supporting UAV </w:t>
      </w:r>
      <w:r w:rsidR="00853ECD">
        <w:rPr>
          <w:lang w:val="en-GB"/>
        </w:rPr>
        <w:t>ID broadcast</w:t>
      </w:r>
      <w:r>
        <w:rPr>
          <w:lang w:val="en-GB"/>
        </w:rPr>
        <w:t>, as follows.</w:t>
      </w:r>
    </w:p>
    <w:p w14:paraId="77F4ABF0" w14:textId="00750084" w:rsidR="00D26DFD" w:rsidRDefault="00D26DFD" w:rsidP="00D26DFD">
      <w:pPr>
        <w:rPr>
          <w:lang w:val="en-GB"/>
        </w:rPr>
      </w:pPr>
    </w:p>
    <w:tbl>
      <w:tblPr>
        <w:tblStyle w:val="TableGrid"/>
        <w:tblW w:w="0" w:type="auto"/>
        <w:tblLook w:val="04A0" w:firstRow="1" w:lastRow="0" w:firstColumn="1" w:lastColumn="0" w:noHBand="0" w:noVBand="1"/>
      </w:tblPr>
      <w:tblGrid>
        <w:gridCol w:w="9629"/>
      </w:tblGrid>
      <w:tr w:rsidR="00D26DFD" w14:paraId="6A640781" w14:textId="77777777" w:rsidTr="00D26DFD">
        <w:tc>
          <w:tcPr>
            <w:tcW w:w="9629" w:type="dxa"/>
          </w:tcPr>
          <w:p w14:paraId="4B7F2C5D" w14:textId="77777777" w:rsidR="00853ECD" w:rsidRPr="00853ECD" w:rsidRDefault="00853ECD" w:rsidP="00853ECD">
            <w:pPr>
              <w:spacing w:after="180"/>
              <w:jc w:val="left"/>
              <w:rPr>
                <w:rFonts w:ascii="Times New Roman" w:eastAsia="Times New Roman" w:hAnsi="Times New Roman"/>
                <w:iCs/>
                <w:lang w:eastAsia="en-GB"/>
              </w:rPr>
            </w:pPr>
            <w:r w:rsidRPr="00853ECD">
              <w:rPr>
                <w:rFonts w:ascii="Times New Roman" w:eastAsia="Times New Roman" w:hAnsi="Times New Roman"/>
                <w:iCs/>
                <w:lang w:eastAsia="en-GB"/>
              </w:rPr>
              <w:t>3. Study and specify, if needed, enhancements for UAV identification broadcast [RAN2, SA2].</w:t>
            </w:r>
          </w:p>
          <w:p w14:paraId="68D5CEB0" w14:textId="77777777" w:rsidR="00853ECD" w:rsidRPr="00853ECD" w:rsidRDefault="00853ECD" w:rsidP="00853ECD">
            <w:pPr>
              <w:spacing w:after="180"/>
              <w:jc w:val="left"/>
              <w:rPr>
                <w:rFonts w:ascii="Times New Roman" w:eastAsia="Times New Roman" w:hAnsi="Times New Roman"/>
                <w:iCs/>
                <w:lang w:eastAsia="en-GB"/>
              </w:rPr>
            </w:pPr>
          </w:p>
          <w:p w14:paraId="6D672D25" w14:textId="77777777" w:rsidR="00853ECD" w:rsidRPr="00853ECD" w:rsidRDefault="00853ECD" w:rsidP="00853ECD">
            <w:pPr>
              <w:spacing w:after="180"/>
              <w:jc w:val="left"/>
              <w:rPr>
                <w:rFonts w:ascii="Times New Roman" w:eastAsia="Times New Roman" w:hAnsi="Times New Roman"/>
                <w:iCs/>
                <w:lang w:eastAsia="en-GB"/>
              </w:rPr>
            </w:pPr>
            <w:r w:rsidRPr="00853ECD">
              <w:rPr>
                <w:rFonts w:ascii="Times New Roman" w:eastAsia="Times New Roman" w:hAnsi="Times New Roman"/>
                <w:iCs/>
                <w:lang w:eastAsia="en-GB"/>
              </w:rPr>
              <w:t>Applicable to both LTE and NR</w:t>
            </w:r>
          </w:p>
          <w:p w14:paraId="2A3BE445" w14:textId="77777777" w:rsidR="00853ECD" w:rsidRPr="00853ECD" w:rsidRDefault="00853ECD" w:rsidP="00853ECD">
            <w:pPr>
              <w:spacing w:after="180"/>
              <w:jc w:val="left"/>
              <w:rPr>
                <w:rFonts w:ascii="Times New Roman" w:eastAsia="Times New Roman" w:hAnsi="Times New Roman"/>
                <w:iCs/>
                <w:lang w:eastAsia="en-GB"/>
              </w:rPr>
            </w:pPr>
            <w:r w:rsidRPr="00853ECD">
              <w:rPr>
                <w:rFonts w:ascii="Times New Roman" w:eastAsia="Times New Roman" w:hAnsi="Times New Roman"/>
                <w:iCs/>
                <w:lang w:eastAsia="en-GB"/>
              </w:rPr>
              <w:t xml:space="preserve">Note: This study should consider existing techniques based on </w:t>
            </w:r>
            <w:proofErr w:type="spellStart"/>
            <w:r w:rsidRPr="00853ECD">
              <w:rPr>
                <w:rFonts w:ascii="Times New Roman" w:eastAsia="Times New Roman" w:hAnsi="Times New Roman"/>
                <w:iCs/>
                <w:lang w:eastAsia="en-GB"/>
              </w:rPr>
              <w:t>Uu</w:t>
            </w:r>
            <w:proofErr w:type="spellEnd"/>
            <w:r w:rsidRPr="00853ECD">
              <w:rPr>
                <w:rFonts w:ascii="Times New Roman" w:eastAsia="Times New Roman" w:hAnsi="Times New Roman"/>
                <w:iCs/>
                <w:lang w:eastAsia="en-GB"/>
              </w:rPr>
              <w:t xml:space="preserve"> or non 3GPP technologies, or unlicensed band as the baseline.</w:t>
            </w:r>
          </w:p>
          <w:p w14:paraId="3484EC25" w14:textId="78CCC7F6" w:rsidR="00D26DFD" w:rsidRDefault="00853ECD" w:rsidP="0068069C">
            <w:pPr>
              <w:spacing w:after="180"/>
              <w:jc w:val="left"/>
              <w:rPr>
                <w:lang w:val="en-GB"/>
              </w:rPr>
            </w:pPr>
            <w:r w:rsidRPr="0068069C">
              <w:rPr>
                <w:rFonts w:ascii="Times New Roman" w:eastAsia="Times New Roman" w:hAnsi="Times New Roman"/>
                <w:iCs/>
                <w:highlight w:val="yellow"/>
                <w:lang w:eastAsia="en-GB"/>
              </w:rPr>
              <w:t>Note: This description is a placeholder for a more detailed objective to be drafted once SA2 will have concluded their study on the architectural aspects.</w:t>
            </w:r>
          </w:p>
        </w:tc>
      </w:tr>
    </w:tbl>
    <w:p w14:paraId="23A171D7" w14:textId="77777777" w:rsidR="00D26DFD" w:rsidRPr="0078625C" w:rsidRDefault="00D26DFD" w:rsidP="0068069C"/>
    <w:p w14:paraId="295555E5" w14:textId="770E9C46" w:rsidR="005B28BF" w:rsidRDefault="00D26DFD" w:rsidP="0068069C">
      <w:pPr>
        <w:rPr>
          <w:lang w:val="en-GB"/>
        </w:rPr>
      </w:pPr>
      <w:r>
        <w:rPr>
          <w:lang w:val="en-GB"/>
        </w:rPr>
        <w:t>Note that SA2 has completed the SI on architecture enhancements to support UAS</w:t>
      </w:r>
      <w:r w:rsidR="00522A94">
        <w:rPr>
          <w:lang w:val="en-GB"/>
        </w:rPr>
        <w:t>, UAV, and UAM</w:t>
      </w:r>
      <w:r w:rsidR="00853ECD">
        <w:rPr>
          <w:lang w:val="en-GB"/>
        </w:rPr>
        <w:t xml:space="preserve"> </w:t>
      </w:r>
      <w:r w:rsidR="00853ECD">
        <w:rPr>
          <w:lang w:val="en-GB"/>
        </w:rPr>
        <w:fldChar w:fldCharType="begin"/>
      </w:r>
      <w:r w:rsidR="00853ECD">
        <w:rPr>
          <w:lang w:val="en-GB"/>
        </w:rPr>
        <w:instrText xml:space="preserve"> REF _Ref120619744 \r \h </w:instrText>
      </w:r>
      <w:r w:rsidR="00234957">
        <w:rPr>
          <w:lang w:val="en-GB"/>
        </w:rPr>
        <w:instrText xml:space="preserve"> \* MERGEFORMAT </w:instrText>
      </w:r>
      <w:r w:rsidR="00853ECD">
        <w:rPr>
          <w:lang w:val="en-GB"/>
        </w:rPr>
      </w:r>
      <w:r w:rsidR="00853ECD">
        <w:rPr>
          <w:lang w:val="en-GB"/>
        </w:rPr>
        <w:fldChar w:fldCharType="separate"/>
      </w:r>
      <w:r w:rsidR="00D649A4">
        <w:rPr>
          <w:lang w:val="en-GB"/>
        </w:rPr>
        <w:t>[9]</w:t>
      </w:r>
      <w:r w:rsidR="00853ECD">
        <w:rPr>
          <w:lang w:val="en-GB"/>
        </w:rPr>
        <w:fldChar w:fldCharType="end"/>
      </w:r>
      <w:r w:rsidR="00DD76C2">
        <w:rPr>
          <w:lang w:val="en-GB"/>
        </w:rPr>
        <w:t xml:space="preserve">. In </w:t>
      </w:r>
      <w:r w:rsidR="00853ECD">
        <w:rPr>
          <w:lang w:val="en-GB"/>
        </w:rPr>
        <w:t xml:space="preserve">the </w:t>
      </w:r>
      <w:r w:rsidR="00214A3B">
        <w:rPr>
          <w:lang w:val="en-GB"/>
        </w:rPr>
        <w:t>SA</w:t>
      </w:r>
      <w:r w:rsidR="00853ECD">
        <w:rPr>
          <w:lang w:val="en-GB"/>
        </w:rPr>
        <w:t>2</w:t>
      </w:r>
      <w:r w:rsidR="00DD76C2">
        <w:rPr>
          <w:lang w:val="en-GB"/>
        </w:rPr>
        <w:t xml:space="preserve"> stud</w:t>
      </w:r>
      <w:r w:rsidR="00214A3B">
        <w:rPr>
          <w:lang w:val="en-GB"/>
        </w:rPr>
        <w:t>y</w:t>
      </w:r>
      <w:r w:rsidR="00DD76C2">
        <w:rPr>
          <w:lang w:val="en-GB"/>
        </w:rPr>
        <w:t xml:space="preserve">, two types of solutions were identified for </w:t>
      </w:r>
      <w:r w:rsidR="00853ECD">
        <w:rPr>
          <w:lang w:val="en-GB"/>
        </w:rPr>
        <w:t>broadcasting UAV remote I</w:t>
      </w:r>
      <w:r w:rsidR="00DD76C2">
        <w:rPr>
          <w:lang w:val="en-GB"/>
        </w:rPr>
        <w:t>D, one is based on MBS (</w:t>
      </w:r>
      <w:r w:rsidR="00522A94">
        <w:rPr>
          <w:lang w:val="en-GB"/>
        </w:rPr>
        <w:t>S</w:t>
      </w:r>
      <w:r w:rsidR="00DD76C2">
        <w:rPr>
          <w:lang w:val="en-GB"/>
        </w:rPr>
        <w:t>olution #</w:t>
      </w:r>
      <w:r w:rsidR="00C423C5">
        <w:rPr>
          <w:lang w:val="en-GB"/>
        </w:rPr>
        <w:t>3</w:t>
      </w:r>
      <w:r w:rsidR="00DD76C2">
        <w:rPr>
          <w:lang w:val="en-GB"/>
        </w:rPr>
        <w:t xml:space="preserve"> in</w:t>
      </w:r>
      <w:r w:rsidR="00853ECD">
        <w:rPr>
          <w:lang w:val="en-GB"/>
        </w:rPr>
        <w:t xml:space="preserve"> </w:t>
      </w:r>
      <w:r w:rsidR="00853ECD">
        <w:rPr>
          <w:lang w:val="en-GB"/>
        </w:rPr>
        <w:fldChar w:fldCharType="begin"/>
      </w:r>
      <w:r w:rsidR="00853ECD">
        <w:rPr>
          <w:lang w:val="en-GB"/>
        </w:rPr>
        <w:instrText xml:space="preserve"> REF _Ref120619769 \r \h </w:instrText>
      </w:r>
      <w:r w:rsidR="00234957">
        <w:rPr>
          <w:lang w:val="en-GB"/>
        </w:rPr>
        <w:instrText xml:space="preserve"> \* MERGEFORMAT </w:instrText>
      </w:r>
      <w:r w:rsidR="00853ECD">
        <w:rPr>
          <w:lang w:val="en-GB"/>
        </w:rPr>
      </w:r>
      <w:r w:rsidR="00853ECD">
        <w:rPr>
          <w:lang w:val="en-GB"/>
        </w:rPr>
        <w:fldChar w:fldCharType="separate"/>
      </w:r>
      <w:r w:rsidR="00D649A4">
        <w:rPr>
          <w:lang w:val="en-GB"/>
        </w:rPr>
        <w:t>[10]</w:t>
      </w:r>
      <w:r w:rsidR="00853ECD">
        <w:rPr>
          <w:lang w:val="en-GB"/>
        </w:rPr>
        <w:fldChar w:fldCharType="end"/>
      </w:r>
      <w:r w:rsidR="00DD76C2">
        <w:rPr>
          <w:lang w:val="en-GB"/>
        </w:rPr>
        <w:t>)</w:t>
      </w:r>
      <w:r w:rsidR="00C423C5">
        <w:rPr>
          <w:lang w:val="en-GB"/>
        </w:rPr>
        <w:t xml:space="preserve"> and one is based on U2X over PC5 (Solution #5 in </w:t>
      </w:r>
      <w:r w:rsidR="00C423C5">
        <w:rPr>
          <w:lang w:val="en-GB"/>
        </w:rPr>
        <w:fldChar w:fldCharType="begin"/>
      </w:r>
      <w:r w:rsidR="00C423C5">
        <w:rPr>
          <w:lang w:val="en-GB"/>
        </w:rPr>
        <w:instrText xml:space="preserve"> REF _Ref120619769 \r \h </w:instrText>
      </w:r>
      <w:r w:rsidR="00234957">
        <w:rPr>
          <w:lang w:val="en-GB"/>
        </w:rPr>
        <w:instrText xml:space="preserve"> \* MERGEFORMAT </w:instrText>
      </w:r>
      <w:r w:rsidR="00C423C5">
        <w:rPr>
          <w:lang w:val="en-GB"/>
        </w:rPr>
      </w:r>
      <w:r w:rsidR="00C423C5">
        <w:rPr>
          <w:lang w:val="en-GB"/>
        </w:rPr>
        <w:fldChar w:fldCharType="separate"/>
      </w:r>
      <w:r w:rsidR="00D649A4">
        <w:rPr>
          <w:lang w:val="en-GB"/>
        </w:rPr>
        <w:t>[10]</w:t>
      </w:r>
      <w:r w:rsidR="00C423C5">
        <w:rPr>
          <w:lang w:val="en-GB"/>
        </w:rPr>
        <w:fldChar w:fldCharType="end"/>
      </w:r>
      <w:r w:rsidR="00C423C5">
        <w:rPr>
          <w:lang w:val="en-GB"/>
        </w:rPr>
        <w:t>)</w:t>
      </w:r>
      <w:r w:rsidR="00DD76C2">
        <w:rPr>
          <w:lang w:val="en-GB"/>
        </w:rPr>
        <w:t xml:space="preserve">. </w:t>
      </w:r>
      <w:r w:rsidR="00C423C5">
        <w:rPr>
          <w:lang w:val="en-GB"/>
        </w:rPr>
        <w:t>According to the</w:t>
      </w:r>
      <w:r w:rsidR="00DD76C2">
        <w:rPr>
          <w:lang w:val="en-GB"/>
        </w:rPr>
        <w:t xml:space="preserve"> conclusion</w:t>
      </w:r>
      <w:r w:rsidR="00C423C5">
        <w:rPr>
          <w:lang w:val="en-GB"/>
        </w:rPr>
        <w:t xml:space="preserve">s cited below in </w:t>
      </w:r>
      <w:r w:rsidR="00C423C5">
        <w:rPr>
          <w:lang w:val="en-GB"/>
        </w:rPr>
        <w:fldChar w:fldCharType="begin"/>
      </w:r>
      <w:r w:rsidR="00C423C5">
        <w:rPr>
          <w:lang w:val="en-GB"/>
        </w:rPr>
        <w:instrText xml:space="preserve"> REF _Ref120622094 \r \h </w:instrText>
      </w:r>
      <w:r w:rsidR="00234957">
        <w:rPr>
          <w:lang w:val="en-GB"/>
        </w:rPr>
        <w:instrText xml:space="preserve"> \* MERGEFORMAT </w:instrText>
      </w:r>
      <w:r w:rsidR="00C423C5">
        <w:rPr>
          <w:lang w:val="en-GB"/>
        </w:rPr>
      </w:r>
      <w:r w:rsidR="00C423C5">
        <w:rPr>
          <w:lang w:val="en-GB"/>
        </w:rPr>
        <w:fldChar w:fldCharType="separate"/>
      </w:r>
      <w:r w:rsidR="00D649A4">
        <w:rPr>
          <w:lang w:val="en-GB"/>
        </w:rPr>
        <w:t>[10]</w:t>
      </w:r>
      <w:r w:rsidR="00C423C5">
        <w:rPr>
          <w:lang w:val="en-GB"/>
        </w:rPr>
        <w:fldChar w:fldCharType="end"/>
      </w:r>
      <w:r w:rsidR="00DD76C2">
        <w:rPr>
          <w:lang w:val="en-GB"/>
        </w:rPr>
        <w:t xml:space="preserve">, </w:t>
      </w:r>
      <w:r w:rsidR="00C423C5">
        <w:rPr>
          <w:lang w:val="en-GB"/>
        </w:rPr>
        <w:t>RAN is expected to define necessary enhancements to support the solution over PC5</w:t>
      </w:r>
      <w:r w:rsidR="00DD76C2">
        <w:rPr>
          <w:lang w:val="en-GB"/>
        </w:rPr>
        <w:t xml:space="preserve">. </w:t>
      </w:r>
    </w:p>
    <w:tbl>
      <w:tblPr>
        <w:tblStyle w:val="TableGrid"/>
        <w:tblW w:w="0" w:type="auto"/>
        <w:tblLook w:val="04A0" w:firstRow="1" w:lastRow="0" w:firstColumn="1" w:lastColumn="0" w:noHBand="0" w:noVBand="1"/>
      </w:tblPr>
      <w:tblGrid>
        <w:gridCol w:w="9629"/>
      </w:tblGrid>
      <w:tr w:rsidR="00C423C5" w14:paraId="7A97E404" w14:textId="77777777" w:rsidTr="00C423C5">
        <w:tc>
          <w:tcPr>
            <w:tcW w:w="9629" w:type="dxa"/>
          </w:tcPr>
          <w:p w14:paraId="4EE5844C" w14:textId="2C8D6D79" w:rsidR="00C423C5" w:rsidRPr="00C423C5" w:rsidRDefault="00C423C5" w:rsidP="0068069C">
            <w:pPr>
              <w:keepNext/>
              <w:keepLines/>
              <w:overflowPunct/>
              <w:autoSpaceDE/>
              <w:autoSpaceDN/>
              <w:adjustRightInd/>
              <w:spacing w:before="180" w:after="180"/>
              <w:jc w:val="left"/>
              <w:textAlignment w:val="auto"/>
              <w:outlineLvl w:val="1"/>
              <w:rPr>
                <w:rFonts w:eastAsia="Times New Roman"/>
                <w:sz w:val="32"/>
                <w:szCs w:val="32"/>
                <w:lang w:val="en-GB" w:eastAsia="en-US"/>
              </w:rPr>
            </w:pPr>
            <w:r>
              <w:rPr>
                <w:rFonts w:eastAsia="Times New Roman"/>
                <w:sz w:val="32"/>
                <w:lang w:val="en-GB" w:eastAsia="en-US"/>
              </w:rPr>
              <w:lastRenderedPageBreak/>
              <w:t xml:space="preserve">8.2 </w:t>
            </w:r>
            <w:r>
              <w:rPr>
                <w:rFonts w:eastAsia="Times New Roman"/>
                <w:sz w:val="32"/>
                <w:lang w:val="en-GB" w:eastAsia="en-US"/>
              </w:rPr>
              <w:tab/>
            </w:r>
            <w:r w:rsidRPr="00C423C5">
              <w:rPr>
                <w:rFonts w:eastAsia="Times New Roman"/>
                <w:sz w:val="32"/>
                <w:lang w:val="en-GB" w:eastAsia="en-US"/>
              </w:rPr>
              <w:t>Conclusions for Key Issue #2 - Support of Broadcast Remote ID</w:t>
            </w:r>
          </w:p>
          <w:p w14:paraId="56112B74" w14:textId="77777777" w:rsidR="00C423C5" w:rsidRPr="00C423C5" w:rsidRDefault="00C423C5" w:rsidP="00C423C5">
            <w:pPr>
              <w:overflowPunct/>
              <w:autoSpaceDE/>
              <w:autoSpaceDN/>
              <w:adjustRightInd/>
              <w:spacing w:after="180"/>
              <w:jc w:val="left"/>
              <w:textAlignment w:val="auto"/>
              <w:rPr>
                <w:rFonts w:ascii="Times New Roman" w:eastAsia="Times New Roman" w:hAnsi="Times New Roman"/>
                <w:lang w:val="en-GB" w:eastAsia="en-US"/>
              </w:rPr>
            </w:pPr>
            <w:r w:rsidRPr="00C423C5">
              <w:rPr>
                <w:rFonts w:ascii="Times New Roman" w:eastAsia="Times New Roman" w:hAnsi="Times New Roman"/>
                <w:lang w:val="en-GB" w:eastAsia="en-US"/>
              </w:rPr>
              <w:t>It is proposed to progress to normative phase the following:</w:t>
            </w:r>
          </w:p>
          <w:p w14:paraId="6BBCE4CB" w14:textId="77777777" w:rsidR="00C423C5" w:rsidRPr="00C423C5" w:rsidRDefault="00C423C5" w:rsidP="00C423C5">
            <w:pPr>
              <w:spacing w:after="180"/>
              <w:ind w:left="568" w:hanging="284"/>
              <w:jc w:val="left"/>
              <w:rPr>
                <w:rFonts w:ascii="Times New Roman" w:eastAsia="Times New Roman" w:hAnsi="Times New Roman"/>
              </w:rPr>
            </w:pPr>
            <w:r w:rsidRPr="00C423C5">
              <w:rPr>
                <w:rFonts w:ascii="Times New Roman" w:eastAsia="Times New Roman" w:hAnsi="Times New Roman"/>
                <w:lang w:val="en-GB"/>
              </w:rPr>
              <w:t>-</w:t>
            </w:r>
            <w:r w:rsidRPr="00C423C5">
              <w:rPr>
                <w:rFonts w:ascii="Times New Roman" w:eastAsia="Times New Roman" w:hAnsi="Times New Roman"/>
                <w:lang w:val="en-GB"/>
              </w:rPr>
              <w:tab/>
            </w:r>
            <w:r w:rsidRPr="00C423C5">
              <w:rPr>
                <w:rFonts w:ascii="Times New Roman" w:eastAsia="Times New Roman" w:hAnsi="Times New Roman"/>
              </w:rPr>
              <w:t>a mechanism based on PC5 leveraging U2X (UAV-to-everything) as described by the architectural enhancements identified in solution #5, applicable to both UAV UE that registers to the MNO network, and to UAVs that operate out of coverage</w:t>
            </w:r>
          </w:p>
          <w:p w14:paraId="48A22FEA" w14:textId="77777777" w:rsidR="00C423C5" w:rsidRPr="00C423C5" w:rsidRDefault="00C423C5" w:rsidP="00C423C5">
            <w:pPr>
              <w:spacing w:after="180"/>
              <w:ind w:left="568" w:hanging="284"/>
              <w:jc w:val="left"/>
              <w:rPr>
                <w:rFonts w:ascii="Times New Roman" w:eastAsia="Times New Roman" w:hAnsi="Times New Roman"/>
              </w:rPr>
            </w:pPr>
            <w:r w:rsidRPr="00C423C5">
              <w:rPr>
                <w:rFonts w:ascii="Times New Roman" w:eastAsia="Times New Roman" w:hAnsi="Times New Roman"/>
              </w:rPr>
              <w:t>-</w:t>
            </w:r>
            <w:r w:rsidRPr="00C423C5">
              <w:rPr>
                <w:rFonts w:ascii="Times New Roman" w:eastAsia="Times New Roman" w:hAnsi="Times New Roman"/>
              </w:rPr>
              <w:tab/>
              <w:t xml:space="preserve">for scenarios that UAV UEs in coverage and register to the network, and to UAV-C that are 3GPP UEs, a mechanism </w:t>
            </w:r>
            <w:r w:rsidRPr="00C423C5">
              <w:rPr>
                <w:rFonts w:ascii="Times New Roman" w:eastAsia="Times New Roman" w:hAnsi="Times New Roman"/>
                <w:lang w:val="en-GB" w:eastAsia="en-GB"/>
              </w:rPr>
              <w:t>using MBS location dependent broadcast service,</w:t>
            </w:r>
            <w:r w:rsidRPr="00C423C5">
              <w:rPr>
                <w:rFonts w:ascii="Times New Roman" w:eastAsia="Times New Roman" w:hAnsi="Times New Roman"/>
              </w:rPr>
              <w:t xml:space="preserve"> based on solution #3.</w:t>
            </w:r>
          </w:p>
          <w:p w14:paraId="1114FAB4" w14:textId="77777777" w:rsidR="00C423C5" w:rsidRPr="00C423C5" w:rsidRDefault="00C423C5" w:rsidP="00C423C5">
            <w:pPr>
              <w:overflowPunct/>
              <w:autoSpaceDE/>
              <w:autoSpaceDN/>
              <w:adjustRightInd/>
              <w:spacing w:after="180"/>
              <w:jc w:val="left"/>
              <w:textAlignment w:val="auto"/>
              <w:rPr>
                <w:rFonts w:ascii="Times New Roman" w:eastAsia="Times New Roman" w:hAnsi="Times New Roman"/>
                <w:lang w:val="en-GB"/>
              </w:rPr>
            </w:pPr>
            <w:r w:rsidRPr="00C423C5">
              <w:rPr>
                <w:rFonts w:ascii="Times New Roman" w:eastAsia="Times New Roman" w:hAnsi="Times New Roman"/>
                <w:lang w:val="en-GB"/>
              </w:rPr>
              <w:t>It is assumed that security of the U2X solution will be addressed by SA WG3.</w:t>
            </w:r>
          </w:p>
          <w:p w14:paraId="6CE284EF" w14:textId="77777777" w:rsidR="00C423C5" w:rsidRPr="00C423C5" w:rsidRDefault="00C423C5" w:rsidP="00C423C5">
            <w:pPr>
              <w:keepLines/>
              <w:spacing w:after="180"/>
              <w:ind w:left="1135" w:hanging="851"/>
              <w:jc w:val="left"/>
              <w:rPr>
                <w:rFonts w:ascii="Times New Roman" w:eastAsia="Times New Roman" w:hAnsi="Times New Roman"/>
                <w:lang w:val="en-GB"/>
              </w:rPr>
            </w:pPr>
            <w:r w:rsidRPr="00C423C5">
              <w:rPr>
                <w:rFonts w:ascii="Times New Roman" w:eastAsia="Times New Roman" w:hAnsi="Times New Roman"/>
                <w:lang w:val="en-GB"/>
              </w:rPr>
              <w:t>NOTE 1:</w:t>
            </w:r>
            <w:r w:rsidRPr="00C423C5">
              <w:rPr>
                <w:rFonts w:ascii="Times New Roman" w:eastAsia="Times New Roman" w:hAnsi="Times New Roman"/>
                <w:lang w:val="en-GB"/>
              </w:rPr>
              <w:tab/>
              <w:t>It is expected that SA WG3 will perform a security analysis of solution #5.</w:t>
            </w:r>
          </w:p>
          <w:p w14:paraId="4912B1D8" w14:textId="77777777" w:rsidR="00C423C5" w:rsidRPr="00C423C5" w:rsidRDefault="00C423C5" w:rsidP="00C423C5">
            <w:pPr>
              <w:overflowPunct/>
              <w:autoSpaceDE/>
              <w:autoSpaceDN/>
              <w:adjustRightInd/>
              <w:spacing w:after="180"/>
              <w:jc w:val="left"/>
              <w:textAlignment w:val="auto"/>
              <w:rPr>
                <w:rFonts w:ascii="Times New Roman" w:eastAsia="Times New Roman" w:hAnsi="Times New Roman"/>
                <w:lang w:val="en-GB"/>
              </w:rPr>
            </w:pPr>
            <w:r w:rsidRPr="00C423C5">
              <w:rPr>
                <w:rFonts w:ascii="Times New Roman" w:eastAsia="Times New Roman" w:hAnsi="Times New Roman"/>
                <w:lang w:val="en-GB"/>
              </w:rPr>
              <w:t>It is assumed that a combination of U2X and network-based solutions can be deployed.</w:t>
            </w:r>
          </w:p>
          <w:p w14:paraId="624B375D" w14:textId="29809D8E" w:rsidR="00C423C5" w:rsidRDefault="00C423C5" w:rsidP="0068069C">
            <w:pPr>
              <w:keepLines/>
              <w:spacing w:after="180"/>
              <w:ind w:left="1135" w:hanging="851"/>
              <w:jc w:val="left"/>
              <w:rPr>
                <w:lang w:val="en-GB"/>
              </w:rPr>
            </w:pPr>
            <w:r w:rsidRPr="00C423C5">
              <w:rPr>
                <w:rFonts w:ascii="Times New Roman" w:eastAsia="Times New Roman" w:hAnsi="Times New Roman"/>
                <w:lang w:val="en-GB" w:eastAsia="en-GB"/>
              </w:rPr>
              <w:t>NOTE 2:</w:t>
            </w:r>
            <w:r w:rsidRPr="00C423C5">
              <w:rPr>
                <w:rFonts w:ascii="Times New Roman" w:eastAsia="Times New Roman" w:hAnsi="Times New Roman"/>
                <w:lang w:val="en-GB" w:eastAsia="en-GB"/>
              </w:rPr>
              <w:tab/>
            </w:r>
            <w:r w:rsidRPr="0068069C">
              <w:rPr>
                <w:rFonts w:ascii="Times New Roman" w:eastAsia="Times New Roman" w:hAnsi="Times New Roman"/>
                <w:highlight w:val="yellow"/>
                <w:lang w:val="en-GB" w:eastAsia="en-GB"/>
              </w:rPr>
              <w:t>It is expected that RAN will define necessary enhancements to support PC5 for NR as described in solution #5.</w:t>
            </w:r>
          </w:p>
        </w:tc>
      </w:tr>
    </w:tbl>
    <w:p w14:paraId="0DD2015D" w14:textId="77777777" w:rsidR="00C423C5" w:rsidRDefault="00C423C5" w:rsidP="00623DA0">
      <w:pPr>
        <w:pStyle w:val="Proposal"/>
        <w:numPr>
          <w:ilvl w:val="0"/>
          <w:numId w:val="0"/>
        </w:numPr>
        <w:tabs>
          <w:tab w:val="clear" w:pos="1701"/>
          <w:tab w:val="left" w:pos="1276"/>
        </w:tabs>
        <w:rPr>
          <w:b w:val="0"/>
          <w:bCs w:val="0"/>
          <w:lang w:val="en-GB"/>
        </w:rPr>
      </w:pPr>
    </w:p>
    <w:p w14:paraId="0E20CD41" w14:textId="36B7BEC4" w:rsidR="00DD76C2" w:rsidRDefault="00C423C5" w:rsidP="00DD76C2">
      <w:pPr>
        <w:pStyle w:val="Observation"/>
        <w:ind w:left="1701" w:hanging="1701"/>
        <w:rPr>
          <w:lang w:val="en-GB"/>
        </w:rPr>
      </w:pPr>
      <w:bookmarkStart w:id="5" w:name="_Toc121139277"/>
      <w:r>
        <w:rPr>
          <w:lang w:val="en-GB"/>
        </w:rPr>
        <w:t xml:space="preserve">To support </w:t>
      </w:r>
      <w:r w:rsidR="00853ECD">
        <w:rPr>
          <w:lang w:val="en-GB"/>
        </w:rPr>
        <w:t xml:space="preserve">UAV remote ID broadcasting, SA2 concluded that the PC5-based solution </w:t>
      </w:r>
      <w:r w:rsidR="00AD3A3D">
        <w:rPr>
          <w:lang w:val="en-GB"/>
        </w:rPr>
        <w:t xml:space="preserve">potentially </w:t>
      </w:r>
      <w:r w:rsidR="00853ECD">
        <w:rPr>
          <w:lang w:val="en-GB"/>
        </w:rPr>
        <w:t>has RAN impacts</w:t>
      </w:r>
      <w:r w:rsidR="00DD76C2">
        <w:rPr>
          <w:lang w:val="en-GB"/>
        </w:rPr>
        <w:t>.</w:t>
      </w:r>
      <w:bookmarkEnd w:id="5"/>
    </w:p>
    <w:p w14:paraId="1830CA43" w14:textId="546EA277" w:rsidR="00DD76C2" w:rsidRDefault="00DD76C2" w:rsidP="0068069C">
      <w:pPr>
        <w:rPr>
          <w:lang w:val="en-GB"/>
        </w:rPr>
      </w:pPr>
      <w:r>
        <w:rPr>
          <w:lang w:val="en-GB"/>
        </w:rPr>
        <w:t xml:space="preserve">Therefore, we propose that RAN </w:t>
      </w:r>
      <w:r w:rsidR="00762D5C">
        <w:rPr>
          <w:lang w:val="en-GB"/>
        </w:rPr>
        <w:t>focus on</w:t>
      </w:r>
      <w:r w:rsidR="00234957">
        <w:rPr>
          <w:lang w:val="en-GB"/>
        </w:rPr>
        <w:t xml:space="preserve"> enhancements to </w:t>
      </w:r>
      <w:r>
        <w:rPr>
          <w:lang w:val="en-GB"/>
        </w:rPr>
        <w:t xml:space="preserve">PC5 for </w:t>
      </w:r>
      <w:r w:rsidR="00234957">
        <w:rPr>
          <w:lang w:val="en-GB"/>
        </w:rPr>
        <w:t>remote ID broadcasting</w:t>
      </w:r>
      <w:r w:rsidR="00214A3B">
        <w:rPr>
          <w:lang w:val="en-GB"/>
        </w:rPr>
        <w:t xml:space="preserve"> in the RAN UAV WID</w:t>
      </w:r>
      <w:r>
        <w:rPr>
          <w:lang w:val="en-GB"/>
        </w:rPr>
        <w:t>.</w:t>
      </w:r>
    </w:p>
    <w:p w14:paraId="3A05DEE0" w14:textId="735BB4EC" w:rsidR="00DD76C2" w:rsidRDefault="00762D5C" w:rsidP="00DD76C2">
      <w:pPr>
        <w:pStyle w:val="Proposal"/>
        <w:tabs>
          <w:tab w:val="clear" w:pos="1701"/>
          <w:tab w:val="clear" w:pos="5556"/>
          <w:tab w:val="left" w:pos="1276"/>
          <w:tab w:val="num" w:pos="1418"/>
        </w:tabs>
        <w:ind w:left="1276" w:hanging="1276"/>
      </w:pPr>
      <w:bookmarkStart w:id="6" w:name="_Toc121139279"/>
      <w:r>
        <w:t xml:space="preserve">Replace the high-level scope of the </w:t>
      </w:r>
      <w:r w:rsidR="00234957">
        <w:t xml:space="preserve">objective </w:t>
      </w:r>
      <w:r w:rsidR="00522A94">
        <w:t>on</w:t>
      </w:r>
      <w:r w:rsidR="00234957">
        <w:t xml:space="preserve"> support</w:t>
      </w:r>
      <w:r>
        <w:t>ing</w:t>
      </w:r>
      <w:r w:rsidR="00234957">
        <w:t xml:space="preserve"> UAV ID broadcast</w:t>
      </w:r>
      <w:r>
        <w:t xml:space="preserve"> in the current Rel-18 UAV </w:t>
      </w:r>
      <w:r w:rsidR="00522A94">
        <w:t xml:space="preserve">WID </w:t>
      </w:r>
      <w:r>
        <w:t>with the following detailed scope</w:t>
      </w:r>
      <w:r w:rsidR="002E36D4">
        <w:t>:</w:t>
      </w:r>
      <w:r w:rsidR="00DD76C2">
        <w:t xml:space="preserve"> </w:t>
      </w:r>
      <w:r w:rsidR="00234957">
        <w:t>S</w:t>
      </w:r>
      <w:r w:rsidR="002E36D4">
        <w:t xml:space="preserve">tudy and specify, if needed, enhancements to NR </w:t>
      </w:r>
      <w:r w:rsidR="00234957">
        <w:t xml:space="preserve">PC5 </w:t>
      </w:r>
      <w:r w:rsidR="002E36D4">
        <w:t>and LTE PC5</w:t>
      </w:r>
      <w:r w:rsidR="00234957">
        <w:t xml:space="preserve"> to support UAV identification broadcast</w:t>
      </w:r>
      <w:r w:rsidR="00DD76C2">
        <w:t>.</w:t>
      </w:r>
      <w:bookmarkEnd w:id="6"/>
      <w:r>
        <w:t xml:space="preserve"> </w:t>
      </w:r>
    </w:p>
    <w:p w14:paraId="5999701F" w14:textId="77777777" w:rsidR="00DD76C2" w:rsidRPr="007E34FB" w:rsidRDefault="00DD76C2" w:rsidP="00623DA0">
      <w:pPr>
        <w:pStyle w:val="Proposal"/>
        <w:numPr>
          <w:ilvl w:val="0"/>
          <w:numId w:val="0"/>
        </w:numPr>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7" w:name="_In-sequence_SDU_delivery"/>
      <w:bookmarkEnd w:id="7"/>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611E1008" w14:textId="37C8234D" w:rsidR="0010488A" w:rsidRDefault="00615114">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1139275" w:history="1">
        <w:r w:rsidR="0010488A" w:rsidRPr="00D3103B">
          <w:rPr>
            <w:rStyle w:val="Hyperlink"/>
            <w:noProof/>
          </w:rPr>
          <w:t>Observation 1</w:t>
        </w:r>
        <w:r w:rsidR="0010488A">
          <w:rPr>
            <w:rFonts w:asciiTheme="minorHAnsi" w:eastAsiaTheme="minorEastAsia" w:hAnsiTheme="minorHAnsi" w:cstheme="minorBidi"/>
            <w:b w:val="0"/>
            <w:noProof/>
            <w:sz w:val="22"/>
            <w:szCs w:val="22"/>
            <w:lang w:val="en-SE" w:eastAsia="en-SE"/>
          </w:rPr>
          <w:tab/>
        </w:r>
        <w:r w:rsidR="0010488A" w:rsidRPr="00D3103B">
          <w:rPr>
            <w:rStyle w:val="Hyperlink"/>
            <w:noProof/>
          </w:rPr>
          <w:t>RSRP measurement reporting for mobility can create high load in the network. Therefore, it is beneficial to control the amount of reporting.</w:t>
        </w:r>
      </w:hyperlink>
    </w:p>
    <w:p w14:paraId="5959E8A8" w14:textId="3E131F75" w:rsidR="0010488A" w:rsidRDefault="001048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1139276" w:history="1">
        <w:r w:rsidRPr="00D3103B">
          <w:rPr>
            <w:rStyle w:val="Hyperlink"/>
            <w:noProof/>
          </w:rPr>
          <w:t>Observation 2</w:t>
        </w:r>
        <w:r>
          <w:rPr>
            <w:rFonts w:asciiTheme="minorHAnsi" w:eastAsiaTheme="minorEastAsia" w:hAnsiTheme="minorHAnsi" w:cstheme="minorBidi"/>
            <w:b w:val="0"/>
            <w:noProof/>
            <w:sz w:val="22"/>
            <w:szCs w:val="22"/>
            <w:lang w:val="en-SE" w:eastAsia="en-SE"/>
          </w:rPr>
          <w:tab/>
        </w:r>
        <w:r w:rsidRPr="00D3103B">
          <w:rPr>
            <w:rStyle w:val="Hyperlink"/>
            <w:noProof/>
          </w:rPr>
          <w:t>Simulations show that certain way of limiting measurement reports does not impact mobility performance but does limit the measurement reports sent by the UE which directly results in reduced UL interference.</w:t>
        </w:r>
      </w:hyperlink>
    </w:p>
    <w:p w14:paraId="693F687E" w14:textId="72E97A66" w:rsidR="0010488A" w:rsidRDefault="001048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1139277" w:history="1">
        <w:r w:rsidRPr="00D3103B">
          <w:rPr>
            <w:rStyle w:val="Hyperlink"/>
            <w:noProof/>
          </w:rPr>
          <w:t>Observation 3</w:t>
        </w:r>
        <w:r>
          <w:rPr>
            <w:rFonts w:asciiTheme="minorHAnsi" w:eastAsiaTheme="minorEastAsia" w:hAnsiTheme="minorHAnsi" w:cstheme="minorBidi"/>
            <w:b w:val="0"/>
            <w:noProof/>
            <w:sz w:val="22"/>
            <w:szCs w:val="22"/>
            <w:lang w:val="en-SE" w:eastAsia="en-SE"/>
          </w:rPr>
          <w:tab/>
        </w:r>
        <w:r w:rsidRPr="00D3103B">
          <w:rPr>
            <w:rStyle w:val="Hyperlink"/>
            <w:noProof/>
          </w:rPr>
          <w:t>To support UAV remote ID broadcasting, SA2 concluded that the PC5-based solution potentially has RAN impacts.</w:t>
        </w:r>
      </w:hyperlink>
    </w:p>
    <w:p w14:paraId="2F11329F" w14:textId="4098A674"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2BE6DE93" w14:textId="072BD644" w:rsidR="0010488A" w:rsidRDefault="00615114">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1139278" w:history="1">
        <w:r w:rsidR="0010488A" w:rsidRPr="00896970">
          <w:rPr>
            <w:rStyle w:val="Hyperlink"/>
            <w:noProof/>
          </w:rPr>
          <w:t>Proposal 1</w:t>
        </w:r>
        <w:r w:rsidR="0010488A">
          <w:rPr>
            <w:rFonts w:asciiTheme="minorHAnsi" w:eastAsiaTheme="minorEastAsia" w:hAnsiTheme="minorHAnsi" w:cstheme="minorBidi"/>
            <w:b w:val="0"/>
            <w:noProof/>
            <w:sz w:val="22"/>
            <w:szCs w:val="22"/>
            <w:lang w:val="en-SE" w:eastAsia="en-SE"/>
          </w:rPr>
          <w:tab/>
        </w:r>
        <w:r w:rsidR="0010488A" w:rsidRPr="00896970">
          <w:rPr>
            <w:rStyle w:val="Hyperlink"/>
            <w:noProof/>
          </w:rPr>
          <w:t>Add an objective on controlling the amount of measurement reports to the NR support for UAV (Uncrewed Aerial Vehicles) Rel-18 WID.</w:t>
        </w:r>
      </w:hyperlink>
    </w:p>
    <w:p w14:paraId="52F57DCD" w14:textId="01CAC332" w:rsidR="0010488A" w:rsidRDefault="001048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1139279" w:history="1">
        <w:r w:rsidRPr="00896970">
          <w:rPr>
            <w:rStyle w:val="Hyperlink"/>
            <w:noProof/>
          </w:rPr>
          <w:t>Proposal 2</w:t>
        </w:r>
        <w:r>
          <w:rPr>
            <w:rFonts w:asciiTheme="minorHAnsi" w:eastAsiaTheme="minorEastAsia" w:hAnsiTheme="minorHAnsi" w:cstheme="minorBidi"/>
            <w:b w:val="0"/>
            <w:noProof/>
            <w:sz w:val="22"/>
            <w:szCs w:val="22"/>
            <w:lang w:val="en-SE" w:eastAsia="en-SE"/>
          </w:rPr>
          <w:tab/>
        </w:r>
        <w:r w:rsidRPr="00896970">
          <w:rPr>
            <w:rStyle w:val="Hyperlink"/>
            <w:noProof/>
          </w:rPr>
          <w:t>Replace the high-level scope of the objective on supporting UAV ID broadcast in the current Rel-18 UAV WID with the following detailed scope: Study and specify, if needed, enhancements to NR PC5 and LTE PC5 to support UAV identification broadcast.</w:t>
        </w:r>
      </w:hyperlink>
    </w:p>
    <w:p w14:paraId="0973D097" w14:textId="2EE7F77E" w:rsidR="00F507D1" w:rsidRPr="00CE0424" w:rsidRDefault="00615114" w:rsidP="00615114">
      <w:pPr>
        <w:pStyle w:val="Heading1"/>
      </w:pPr>
      <w:r>
        <w:rPr>
          <w:b/>
          <w:bCs/>
          <w:lang w:val="en-US"/>
        </w:rPr>
        <w:lastRenderedPageBreak/>
        <w:fldChar w:fldCharType="end"/>
      </w:r>
      <w:r w:rsidR="00F507D1" w:rsidRPr="00CE0424">
        <w:t>References</w:t>
      </w:r>
    </w:p>
    <w:p w14:paraId="5CC2AC40" w14:textId="0FE0AA0C" w:rsidR="00B52410" w:rsidRDefault="003D352C" w:rsidP="005F3954">
      <w:pPr>
        <w:pStyle w:val="Reference"/>
      </w:pPr>
      <w:bookmarkStart w:id="8" w:name="_Ref509923152"/>
      <w:bookmarkStart w:id="9" w:name="_Ref110426397"/>
      <w:bookmarkStart w:id="10" w:name="_Ref505610477"/>
      <w:bookmarkStart w:id="11" w:name="_Ref174151459"/>
      <w:bookmarkStart w:id="12" w:name="_Ref189809556"/>
      <w:r>
        <w:t>RP-1</w:t>
      </w:r>
      <w:r w:rsidR="00320E4E">
        <w:t>23600</w:t>
      </w:r>
      <w:r w:rsidR="00200924">
        <w:t xml:space="preserve">, </w:t>
      </w:r>
      <w:r w:rsidR="00DF4B31" w:rsidRPr="0069358E">
        <w:t>New WID on NR support for UAV (Uncrewed Aerial Vehicles)</w:t>
      </w:r>
      <w:r w:rsidR="00A748E8" w:rsidRPr="0069358E">
        <w:t>,</w:t>
      </w:r>
      <w:r w:rsidR="00A748E8">
        <w:t xml:space="preserve"> </w:t>
      </w:r>
      <w:r>
        <w:t>RAN</w:t>
      </w:r>
      <w:r w:rsidR="00A748E8">
        <w:t>#</w:t>
      </w:r>
      <w:r w:rsidR="00DF4B31">
        <w:t>94</w:t>
      </w:r>
      <w:r>
        <w:t xml:space="preserve">, </w:t>
      </w:r>
      <w:r w:rsidR="00A748E8">
        <w:t>Dec 20</w:t>
      </w:r>
      <w:bookmarkEnd w:id="8"/>
      <w:r w:rsidR="00914E5A">
        <w:t>21</w:t>
      </w:r>
      <w:bookmarkEnd w:id="9"/>
    </w:p>
    <w:bookmarkStart w:id="13" w:name="_Ref113281802"/>
    <w:p w14:paraId="38E83D1E" w14:textId="48146CAA" w:rsidR="00A3025F" w:rsidRDefault="00A3025F" w:rsidP="00057DE4">
      <w:pPr>
        <w:pStyle w:val="Reference"/>
      </w:pPr>
      <w:r w:rsidRPr="00D2446A">
        <w:fldChar w:fldCharType="begin"/>
      </w:r>
      <w:r>
        <w:instrText xml:space="preserve"> HYPERLINK "https://www.3gpp.org/ftp/tsg_ran/WG2_RL2/TSGR2_119-e/Inbox/R2-2208703.zip" </w:instrText>
      </w:r>
      <w:r w:rsidRPr="00D2446A">
        <w:fldChar w:fldCharType="separate"/>
      </w:r>
      <w:r w:rsidRPr="00D2446A">
        <w:t>R2-2208703</w:t>
      </w:r>
      <w:r w:rsidRPr="00D2446A">
        <w:fldChar w:fldCharType="end"/>
      </w:r>
      <w:r>
        <w:t xml:space="preserve"> </w:t>
      </w:r>
      <w:r w:rsidRPr="00076151">
        <w:t>Report from UP, Small data, URLLC/</w:t>
      </w:r>
      <w:proofErr w:type="spellStart"/>
      <w:r w:rsidRPr="00076151">
        <w:t>IIoT</w:t>
      </w:r>
      <w:proofErr w:type="spellEnd"/>
      <w:r w:rsidRPr="00076151">
        <w:t xml:space="preserve">, RACH indication, </w:t>
      </w:r>
      <w:proofErr w:type="gramStart"/>
      <w:r w:rsidRPr="00076151">
        <w:t>NWES</w:t>
      </w:r>
      <w:proofErr w:type="gramEnd"/>
      <w:r w:rsidRPr="00076151">
        <w:t xml:space="preserve"> and UAV</w:t>
      </w:r>
      <w:r>
        <w:t xml:space="preserve">, </w:t>
      </w:r>
      <w:r w:rsidRPr="00076151">
        <w:t>RAN2#119-e, August 2022.</w:t>
      </w:r>
      <w:bookmarkEnd w:id="13"/>
    </w:p>
    <w:p w14:paraId="65CC5ABA" w14:textId="60A57EA6" w:rsidR="00F07FF9" w:rsidRDefault="00EF65D6" w:rsidP="00F07FF9">
      <w:pPr>
        <w:pStyle w:val="Reference"/>
      </w:pPr>
      <w:bookmarkStart w:id="14" w:name="_Ref510710834"/>
      <w:bookmarkStart w:id="15" w:name="_Ref113281857"/>
      <w:bookmarkEnd w:id="10"/>
      <w:bookmarkEnd w:id="11"/>
      <w:bookmarkEnd w:id="12"/>
      <w:r>
        <w:t>R2-2208042</w:t>
      </w:r>
      <w:r w:rsidR="00F07FF9" w:rsidRPr="000215E9">
        <w:t xml:space="preserve">, </w:t>
      </w:r>
      <w:bookmarkEnd w:id="14"/>
      <w:r w:rsidRPr="00EF65D6">
        <w:t>On measurement and reporting enhancements</w:t>
      </w:r>
      <w:r w:rsidR="00826054">
        <w:t>, Ericsson, RAN2#119, Online, August 2022.</w:t>
      </w:r>
      <w:bookmarkEnd w:id="15"/>
    </w:p>
    <w:p w14:paraId="76AAA3CD" w14:textId="012D2C3D" w:rsidR="002512E9" w:rsidRDefault="002512E9" w:rsidP="00985A0D">
      <w:pPr>
        <w:pStyle w:val="Reference"/>
      </w:pPr>
      <w:bookmarkStart w:id="16" w:name="_Ref110868854"/>
      <w:r>
        <w:t>RWS</w:t>
      </w:r>
      <w:r w:rsidR="003D35D6">
        <w:t>-210189</w:t>
      </w:r>
      <w:r w:rsidR="00A25360">
        <w:t xml:space="preserve">, </w:t>
      </w:r>
      <w:r w:rsidR="00A25360" w:rsidRPr="00A25360">
        <w:t>New WID on Enhanced NR Support for Aerial Vehicles</w:t>
      </w:r>
      <w:r w:rsidR="00A25360">
        <w:t>, Ericsson</w:t>
      </w:r>
      <w:bookmarkEnd w:id="16"/>
      <w:r w:rsidR="00A25360" w:rsidRPr="00A25360">
        <w:t xml:space="preserve">  </w:t>
      </w:r>
      <w:r w:rsidR="003D35D6">
        <w:t xml:space="preserve"> </w:t>
      </w:r>
    </w:p>
    <w:p w14:paraId="1608E5FA" w14:textId="77777777" w:rsidR="001F0F67" w:rsidRPr="006101F4" w:rsidRDefault="000F60B4" w:rsidP="001F0F67">
      <w:pPr>
        <w:pStyle w:val="Reference"/>
      </w:pPr>
      <w:bookmarkStart w:id="17" w:name="_Ref110870412"/>
      <w:r>
        <w:t>R2</w:t>
      </w:r>
      <w:r w:rsidR="00A672DD">
        <w:t>-</w:t>
      </w:r>
      <w:r w:rsidR="00101ADF">
        <w:t xml:space="preserve">1807257, </w:t>
      </w:r>
      <w:r w:rsidR="00101ADF" w:rsidRPr="0069358E">
        <w:t>Controlling the amount of measurement reporting, Ericsson</w:t>
      </w:r>
      <w:bookmarkEnd w:id="17"/>
    </w:p>
    <w:p w14:paraId="2CFAE904" w14:textId="51414761" w:rsidR="00C84065" w:rsidRDefault="00C84065" w:rsidP="001F0F67">
      <w:pPr>
        <w:pStyle w:val="Reference"/>
      </w:pPr>
      <w:bookmarkStart w:id="18" w:name="_Ref110870596"/>
      <w:r w:rsidRPr="0069358E">
        <w:t>R2-1814762, Remaining aspects of measurement reporting, Ericsson, NTT Docomo, Nokia, Nokia Shanghai Bell</w:t>
      </w:r>
      <w:bookmarkEnd w:id="18"/>
    </w:p>
    <w:p w14:paraId="2949BF40" w14:textId="77777777" w:rsidR="001F3DAE" w:rsidRDefault="001F3DAE" w:rsidP="001F3DAE">
      <w:pPr>
        <w:pStyle w:val="Reference"/>
      </w:pPr>
      <w:bookmarkStart w:id="19"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19"/>
    </w:p>
    <w:p w14:paraId="0D3AD18B" w14:textId="37E29A34" w:rsidR="001F3DAE" w:rsidRDefault="001F3DAE" w:rsidP="001F3DAE">
      <w:pPr>
        <w:pStyle w:val="Reference"/>
      </w:pPr>
      <w:bookmarkStart w:id="20"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20"/>
    </w:p>
    <w:p w14:paraId="0B4281AE" w14:textId="3E24121D" w:rsidR="00853ECD" w:rsidRDefault="00853ECD" w:rsidP="001F3DAE">
      <w:pPr>
        <w:pStyle w:val="Reference"/>
      </w:pPr>
      <w:bookmarkStart w:id="21" w:name="_Ref120619744"/>
      <w:r>
        <w:t>SP-</w:t>
      </w:r>
      <w:r w:rsidR="0096111B" w:rsidRPr="0068069C">
        <w:t>211632</w:t>
      </w:r>
      <w:bookmarkEnd w:id="21"/>
      <w:r w:rsidR="0096111B">
        <w:t>, Study on Phase 2 for UAS, UAV and UAM</w:t>
      </w:r>
    </w:p>
    <w:p w14:paraId="657E719F" w14:textId="2B180CA6" w:rsidR="00853ECD" w:rsidRDefault="00853ECD" w:rsidP="001F3DAE">
      <w:pPr>
        <w:pStyle w:val="Reference"/>
      </w:pPr>
      <w:bookmarkStart w:id="22" w:name="_Ref120619769"/>
      <w:bookmarkStart w:id="23" w:name="_Ref120622094"/>
      <w:r>
        <w:t>TR</w:t>
      </w:r>
      <w:r w:rsidR="00586E79">
        <w:t xml:space="preserve"> </w:t>
      </w:r>
      <w:r>
        <w:t>23.</w:t>
      </w:r>
      <w:r w:rsidR="00586E79">
        <w:t>700-58 V1.1.0,</w:t>
      </w:r>
      <w:r>
        <w:t xml:space="preserve"> </w:t>
      </w:r>
      <w:bookmarkEnd w:id="22"/>
      <w:r w:rsidR="00586E79">
        <w:t>Study of further architecture enhancements for uncrewed aerial systems and urban air mobility (Release 18)</w:t>
      </w:r>
      <w:bookmarkEnd w:id="23"/>
    </w:p>
    <w:p w14:paraId="73F77CC7" w14:textId="77777777" w:rsidR="00C22013" w:rsidRPr="007E34FB" w:rsidRDefault="00C22013" w:rsidP="00C22013">
      <w:pPr>
        <w:pStyle w:val="Proposal"/>
        <w:numPr>
          <w:ilvl w:val="0"/>
          <w:numId w:val="0"/>
        </w:numPr>
        <w:tabs>
          <w:tab w:val="clear" w:pos="1701"/>
          <w:tab w:val="left" w:pos="1276"/>
        </w:tabs>
        <w:rPr>
          <w:b w:val="0"/>
          <w:bCs w:val="0"/>
          <w:lang w:val="en-GB"/>
        </w:rPr>
      </w:pPr>
    </w:p>
    <w:p w14:paraId="787ACE4F" w14:textId="3E989D7A" w:rsidR="00C22013" w:rsidRPr="00CE0424" w:rsidRDefault="00C22013" w:rsidP="00C22013">
      <w:pPr>
        <w:pStyle w:val="Heading1"/>
      </w:pPr>
      <w:r>
        <w:t>A</w:t>
      </w:r>
      <w:r w:rsidR="00785D95">
        <w:t>ppendix</w:t>
      </w:r>
    </w:p>
    <w:p w14:paraId="266D19AF" w14:textId="25060DB5" w:rsidR="00D45F17" w:rsidRPr="00EB3A23" w:rsidRDefault="00D45F17" w:rsidP="006101F4">
      <w:pPr>
        <w:pStyle w:val="Reference"/>
        <w:numPr>
          <w:ilvl w:val="0"/>
          <w:numId w:val="0"/>
        </w:numPr>
      </w:pPr>
    </w:p>
    <w:p w14:paraId="5814CFF2" w14:textId="77777777" w:rsidR="00C22013" w:rsidRDefault="00C22013" w:rsidP="00785D95">
      <w:pPr>
        <w:pStyle w:val="Heading2"/>
      </w:pPr>
      <w:r>
        <w:t>Simulation results</w:t>
      </w:r>
    </w:p>
    <w:p w14:paraId="317A6E6D" w14:textId="4385510B" w:rsidR="00C22013" w:rsidRDefault="00C22013" w:rsidP="00C22013">
      <w:pPr>
        <w:rPr>
          <w:lang w:val="en-GB"/>
        </w:rPr>
      </w:pPr>
      <w:r>
        <w:rPr>
          <w:lang w:val="en-GB"/>
        </w:rPr>
        <w:t xml:space="preserve">The main issue of the excessive measurement reporting lies in measurement reports that are being triggered close in time, as seen in </w:t>
      </w:r>
      <w:r w:rsidR="000B7D3C">
        <w:rPr>
          <w:lang w:val="en-GB"/>
        </w:rPr>
        <w:t>the upper part of F</w:t>
      </w:r>
      <w:r>
        <w:rPr>
          <w:lang w:val="en-GB"/>
        </w:rPr>
        <w:t xml:space="preserve">igure 1 where 3 measurement reports are being sent within less than 500ms. In </w:t>
      </w:r>
      <w:r w:rsidR="000B7D3C">
        <w:rPr>
          <w:lang w:val="en-GB"/>
        </w:rPr>
        <w:t>the lower part of F</w:t>
      </w:r>
      <w:r>
        <w:rPr>
          <w:lang w:val="en-GB"/>
        </w:rPr>
        <w:t>igure 1, a prohibit timer reduce</w:t>
      </w:r>
      <w:r w:rsidR="000B7D3C">
        <w:rPr>
          <w:lang w:val="en-GB"/>
        </w:rPr>
        <w:t>s</w:t>
      </w:r>
      <w:r>
        <w:rPr>
          <w:lang w:val="en-GB"/>
        </w:rPr>
        <w:t xml:space="preserve"> the measurement reports triggered close in time. In this case the amount of measurement reports is reduced while not impacting performance.</w:t>
      </w:r>
    </w:p>
    <w:p w14:paraId="40EB1A93" w14:textId="77777777" w:rsidR="00C22013" w:rsidRDefault="00C22013" w:rsidP="00C22013">
      <w:pPr>
        <w:keepNext/>
      </w:pPr>
      <w:r>
        <w:rPr>
          <w:noProof/>
          <w:lang w:val="en-GB"/>
        </w:rPr>
        <w:lastRenderedPageBreak/>
        <w:drawing>
          <wp:inline distT="0" distB="0" distL="0" distR="0" wp14:anchorId="314B1D68" wp14:editId="29B3EBBC">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16673E1D" w14:textId="24A50008" w:rsidR="00C22013" w:rsidRPr="006E2530" w:rsidRDefault="00C22013" w:rsidP="00C22013">
      <w:pPr>
        <w:pStyle w:val="Caption"/>
        <w:jc w:val="both"/>
        <w:rPr>
          <w:b w:val="0"/>
          <w:lang w:val="en-GB"/>
        </w:rPr>
      </w:pPr>
      <w:r>
        <w:t xml:space="preserve">Figure </w:t>
      </w:r>
      <w:r w:rsidR="00434E4C">
        <w:fldChar w:fldCharType="begin"/>
      </w:r>
      <w:r w:rsidR="00434E4C">
        <w:instrText xml:space="preserve"> SEQ Figure \* ARABIC </w:instrText>
      </w:r>
      <w:r w:rsidR="00434E4C">
        <w:fldChar w:fldCharType="separate"/>
      </w:r>
      <w:r w:rsidR="00D649A4">
        <w:rPr>
          <w:noProof/>
        </w:rPr>
        <w:t>1</w:t>
      </w:r>
      <w:r w:rsidR="00434E4C">
        <w:rPr>
          <w:noProof/>
        </w:rPr>
        <w:fldChar w:fldCharType="end"/>
      </w:r>
      <w:r>
        <w:t>.</w:t>
      </w:r>
      <w:r>
        <w:rPr>
          <w:b w:val="0"/>
        </w:rPr>
        <w:t xml:space="preserve"> A RSRP-trace of a drone at 50m altitude flying with 44m/s. The yellow lines denote an A3 measurement triggering without a prohibit timer and red line with a prohibit timer.</w:t>
      </w:r>
    </w:p>
    <w:p w14:paraId="11C6A7AB" w14:textId="6C82DE85" w:rsidR="00C22013" w:rsidRDefault="00C22013" w:rsidP="00C22013">
      <w:pPr>
        <w:rPr>
          <w:lang w:val="en-GB"/>
        </w:rPr>
      </w:pPr>
      <w:proofErr w:type="gramStart"/>
      <w:r>
        <w:rPr>
          <w:lang w:val="en-GB"/>
        </w:rPr>
        <w:t>In order to</w:t>
      </w:r>
      <w:proofErr w:type="gramEnd"/>
      <w:r>
        <w:rPr>
          <w:lang w:val="en-GB"/>
        </w:rPr>
        <w:t xml:space="preserve"> compare the prohibit timer to the baseline, we introduce two measures, double-triggering and triple-triggering.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w:t>
      </w:r>
      <w:proofErr w:type="spellStart"/>
      <w:r>
        <w:rPr>
          <w:lang w:val="en-GB"/>
        </w:rPr>
        <w:t>ms</w:t>
      </w:r>
      <w:proofErr w:type="spellEnd"/>
      <w:r>
        <w:rPr>
          <w:lang w:val="en-GB"/>
        </w:rPr>
        <w:t xml:space="preserve"> and triple-triggering is defined as three measurement reports being triggered within y </w:t>
      </w:r>
      <w:proofErr w:type="spellStart"/>
      <w:r>
        <w:rPr>
          <w:lang w:val="en-GB"/>
        </w:rPr>
        <w:t>ms</w:t>
      </w:r>
      <w:proofErr w:type="spellEnd"/>
      <w:r>
        <w:rPr>
          <w:lang w:val="en-GB"/>
        </w:rPr>
        <w:t>.</w:t>
      </w:r>
    </w:p>
    <w:p w14:paraId="0D1B0964" w14:textId="739F981D" w:rsidR="00C22013" w:rsidRDefault="00C22013" w:rsidP="00C22013">
      <w:pPr>
        <w:rPr>
          <w:lang w:val="en-GB"/>
        </w:rPr>
      </w:pPr>
      <w:r>
        <w:rPr>
          <w:lang w:val="en-GB"/>
        </w:rPr>
        <w:t xml:space="preserve">As an example, of the flexibility, a prohibit timer of 80ms and 160ms is </w:t>
      </w:r>
      <w:r w:rsidR="000B7D3C">
        <w:rPr>
          <w:lang w:val="en-GB"/>
        </w:rPr>
        <w:t>used</w:t>
      </w:r>
      <w:r>
        <w:rPr>
          <w:lang w:val="en-GB"/>
        </w:rPr>
        <w:t xml:space="preserve">. In figure 2a, the amount of </w:t>
      </w:r>
      <m:oMath>
        <m:r>
          <w:rPr>
            <w:rFonts w:ascii="Cambria Math" w:hAnsi="Cambria Math"/>
            <w:lang w:val="en-GB"/>
          </w:rPr>
          <m:t>A3</m:t>
        </m:r>
      </m:oMath>
      <w:r>
        <w:rPr>
          <w:lang w:val="en-GB"/>
        </w:rPr>
        <w:t xml:space="preserve"> single-triggering, double-</w:t>
      </w:r>
      <w:proofErr w:type="gramStart"/>
      <w:r>
        <w:rPr>
          <w:lang w:val="en-GB"/>
        </w:rPr>
        <w:t>triggering</w:t>
      </w:r>
      <w:proofErr w:type="gramEnd"/>
      <w:r>
        <w:rPr>
          <w:lang w:val="en-GB"/>
        </w:rPr>
        <w:t xml:space="preserve"> and triple-triggering can be seen for different heights. </w:t>
      </w:r>
      <w:proofErr w:type="gramStart"/>
      <w:r>
        <w:rPr>
          <w:lang w:val="en-GB"/>
        </w:rPr>
        <w:t>It is clear that the</w:t>
      </w:r>
      <w:proofErr w:type="gramEnd"/>
      <w:r>
        <w:rPr>
          <w:lang w:val="en-GB"/>
        </w:rPr>
        <w:t xml:space="preserve"> double-triggering and triple-triggering are highly reduced and in the case of a 160ms prohibit timer the triple-triggering are completely removed. </w:t>
      </w:r>
    </w:p>
    <w:p w14:paraId="6143F2A1" w14:textId="77777777" w:rsidR="00C22013" w:rsidRDefault="00C22013" w:rsidP="00C22013">
      <w:pPr>
        <w:rPr>
          <w:lang w:val="en-GB"/>
        </w:rPr>
      </w:pPr>
      <w:r>
        <w:rPr>
          <w:noProof/>
          <w:lang w:val="en-GB"/>
        </w:rPr>
        <w:drawing>
          <wp:inline distT="0" distB="0" distL="0" distR="0" wp14:anchorId="766753AD" wp14:editId="7501FF84">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68B46BE7" wp14:editId="6C9C6DFB">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06BFF843" w14:textId="77777777" w:rsidR="00C22013" w:rsidRPr="002D5177" w:rsidRDefault="00C22013" w:rsidP="00C22013">
      <w:pPr>
        <w:jc w:val="center"/>
        <w:rPr>
          <w:lang w:val="en-GB"/>
        </w:rPr>
      </w:pPr>
      <w:r>
        <w:rPr>
          <w:noProof/>
          <w:lang w:val="en-GB"/>
        </w:rPr>
        <w:lastRenderedPageBreak/>
        <w:drawing>
          <wp:inline distT="0" distB="0" distL="0" distR="0" wp14:anchorId="48343A0F" wp14:editId="16A41F4D">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0DA3D9CA" w14:textId="768A5DB0" w:rsidR="00C22013" w:rsidRPr="00525C2A" w:rsidRDefault="00C22013" w:rsidP="00C22013">
      <w:pPr>
        <w:pStyle w:val="Caption"/>
        <w:rPr>
          <w:b w:val="0"/>
          <w:lang w:val="en-GB"/>
        </w:rPr>
      </w:pPr>
      <w:r>
        <w:t xml:space="preserve">Figure 2. a) </w:t>
      </w:r>
      <w:r>
        <w:rPr>
          <w:b w:val="0"/>
        </w:rPr>
        <w:t>The amount of single triggering, denoted A3</w:t>
      </w:r>
      <w:r w:rsidRPr="009D76B7">
        <w:rPr>
          <w:b w:val="0"/>
          <w:vertAlign w:val="subscript"/>
        </w:rPr>
        <w:t>1</w:t>
      </w:r>
      <w:r>
        <w:rPr>
          <w:b w:val="0"/>
        </w:rPr>
        <w:t>, b) amount of double-triggering denoted A3</w:t>
      </w:r>
      <w:r w:rsidRPr="009D76B7">
        <w:rPr>
          <w:b w:val="0"/>
          <w:vertAlign w:val="subscript"/>
        </w:rPr>
        <w:t>2</w:t>
      </w:r>
      <w:r>
        <w:rPr>
          <w:b w:val="0"/>
        </w:rPr>
        <w:t xml:space="preserve"> and c) triple-triggering denoted by A3</w:t>
      </w:r>
      <w:r w:rsidRPr="009D76B7">
        <w:rPr>
          <w:b w:val="0"/>
          <w:vertAlign w:val="subscript"/>
        </w:rPr>
        <w:t>3</w:t>
      </w:r>
      <w:r>
        <w:t xml:space="preserve"> </w:t>
      </w:r>
    </w:p>
    <w:p w14:paraId="61E6DDBE" w14:textId="4D34A2AA" w:rsidR="00C22013" w:rsidRDefault="00C22013" w:rsidP="00C22013">
      <w:pPr>
        <w:rPr>
          <w:lang w:val="en-GB"/>
        </w:rPr>
      </w:pPr>
      <w:proofErr w:type="gramStart"/>
      <w:r>
        <w:rPr>
          <w:lang w:val="en-GB"/>
        </w:rPr>
        <w:t>In order to</w:t>
      </w:r>
      <w:proofErr w:type="gramEnd"/>
      <w:r>
        <w:rPr>
          <w:lang w:val="en-GB"/>
        </w:rPr>
        <w:t xml:space="preserve"> make sure that the introduced prohibit timer does not affect performance, we also measure the amount of RLFs declared, handovers initiated and handover failures which can be seen in figure 3a </w:t>
      </w:r>
      <w:r w:rsidR="009D76B7">
        <w:rPr>
          <w:lang w:val="en-GB"/>
        </w:rPr>
        <w:t xml:space="preserve">and </w:t>
      </w:r>
      <w:r>
        <w:rPr>
          <w:lang w:val="en-GB"/>
        </w:rPr>
        <w:t xml:space="preserve">3b.  </w:t>
      </w:r>
    </w:p>
    <w:p w14:paraId="70D5A72D" w14:textId="77777777" w:rsidR="00C22013" w:rsidRDefault="00C22013" w:rsidP="00C22013">
      <w:pPr>
        <w:keepNext/>
      </w:pPr>
      <w:r>
        <w:rPr>
          <w:noProof/>
          <w:lang w:val="en-GB"/>
        </w:rPr>
        <w:drawing>
          <wp:inline distT="0" distB="0" distL="0" distR="0" wp14:anchorId="31519C3F" wp14:editId="22E3FD79">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1F7FC39B" wp14:editId="037FD114">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F7B4B6E" w14:textId="77777777" w:rsidR="00C22013" w:rsidRPr="00562C98" w:rsidRDefault="00C22013" w:rsidP="00C22013">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48098BF5" w14:textId="77777777" w:rsidR="00C22013" w:rsidRDefault="00C22013" w:rsidP="00C22013">
      <w:pPr>
        <w:rPr>
          <w:lang w:val="en-GB"/>
        </w:rPr>
      </w:pPr>
      <w:r>
        <w:rPr>
          <w:lang w:val="en-GB"/>
        </w:rPr>
        <w:t xml:space="preserve">From figure 3 we can see that the RLFs, handover </w:t>
      </w:r>
      <w:proofErr w:type="gramStart"/>
      <w:r>
        <w:rPr>
          <w:lang w:val="en-GB"/>
        </w:rPr>
        <w:t>initiated</w:t>
      </w:r>
      <w:proofErr w:type="gramEnd"/>
      <w:r>
        <w:rPr>
          <w:lang w:val="en-GB"/>
        </w:rPr>
        <w:t xml:space="preserve">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185C7" w14:textId="77777777" w:rsidR="00180975" w:rsidRDefault="00180975">
      <w:r>
        <w:separator/>
      </w:r>
    </w:p>
  </w:endnote>
  <w:endnote w:type="continuationSeparator" w:id="0">
    <w:p w14:paraId="62231FB2" w14:textId="77777777" w:rsidR="00180975" w:rsidRDefault="00180975">
      <w:r>
        <w:continuationSeparator/>
      </w:r>
    </w:p>
  </w:endnote>
  <w:endnote w:type="continuationNotice" w:id="1">
    <w:p w14:paraId="75CD0964" w14:textId="77777777" w:rsidR="00180975" w:rsidRDefault="00180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2BBB" w14:textId="77777777" w:rsidR="00180975" w:rsidRDefault="00180975">
      <w:r>
        <w:separator/>
      </w:r>
    </w:p>
  </w:footnote>
  <w:footnote w:type="continuationSeparator" w:id="0">
    <w:p w14:paraId="35D961AA" w14:textId="77777777" w:rsidR="00180975" w:rsidRDefault="00180975">
      <w:r>
        <w:continuationSeparator/>
      </w:r>
    </w:p>
  </w:footnote>
  <w:footnote w:type="continuationNotice" w:id="1">
    <w:p w14:paraId="48171882" w14:textId="77777777" w:rsidR="00180975" w:rsidRDefault="001809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E33D73"/>
    <w:multiLevelType w:val="hybridMultilevel"/>
    <w:tmpl w:val="EFD0A948"/>
    <w:lvl w:ilvl="0" w:tplc="02F843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5"/>
  </w:num>
  <w:num w:numId="11">
    <w:abstractNumId w:val="3"/>
  </w:num>
  <w:num w:numId="12">
    <w:abstractNumId w:val="7"/>
  </w:num>
  <w:num w:numId="13">
    <w:abstractNumId w:val="12"/>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7"/>
  </w:num>
  <w:num w:numId="20">
    <w:abstractNumId w:val="0"/>
  </w:num>
  <w:num w:numId="21">
    <w:abstractNumId w:val="14"/>
  </w:num>
  <w:num w:numId="22">
    <w:abstractNumId w:val="1"/>
  </w:num>
  <w:num w:numId="23">
    <w:abstractNumId w:val="4"/>
  </w:num>
  <w:num w:numId="24">
    <w:abstractNumId w:val="11"/>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A99"/>
    <w:rsid w:val="00057B95"/>
    <w:rsid w:val="00057DE4"/>
    <w:rsid w:val="00057E78"/>
    <w:rsid w:val="000600B9"/>
    <w:rsid w:val="00060140"/>
    <w:rsid w:val="0006016B"/>
    <w:rsid w:val="00060259"/>
    <w:rsid w:val="00061367"/>
    <w:rsid w:val="000616E7"/>
    <w:rsid w:val="000621DB"/>
    <w:rsid w:val="00062EC6"/>
    <w:rsid w:val="0006396F"/>
    <w:rsid w:val="00064341"/>
    <w:rsid w:val="0006487E"/>
    <w:rsid w:val="00065E1A"/>
    <w:rsid w:val="000663BC"/>
    <w:rsid w:val="00070A3F"/>
    <w:rsid w:val="0007758A"/>
    <w:rsid w:val="00077941"/>
    <w:rsid w:val="00077E5F"/>
    <w:rsid w:val="0008036A"/>
    <w:rsid w:val="00081AE6"/>
    <w:rsid w:val="00082788"/>
    <w:rsid w:val="000855EB"/>
    <w:rsid w:val="0008591A"/>
    <w:rsid w:val="00085925"/>
    <w:rsid w:val="000859A3"/>
    <w:rsid w:val="00085B2E"/>
    <w:rsid w:val="00085B52"/>
    <w:rsid w:val="000866F2"/>
    <w:rsid w:val="00086ADC"/>
    <w:rsid w:val="00087B74"/>
    <w:rsid w:val="0009009F"/>
    <w:rsid w:val="000900F2"/>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D3C"/>
    <w:rsid w:val="000C0D23"/>
    <w:rsid w:val="000C0FD9"/>
    <w:rsid w:val="000C1486"/>
    <w:rsid w:val="000C165A"/>
    <w:rsid w:val="000C1A53"/>
    <w:rsid w:val="000C1BDA"/>
    <w:rsid w:val="000C2E19"/>
    <w:rsid w:val="000C3769"/>
    <w:rsid w:val="000C3EA0"/>
    <w:rsid w:val="000C4A79"/>
    <w:rsid w:val="000C6176"/>
    <w:rsid w:val="000C684D"/>
    <w:rsid w:val="000C6EF9"/>
    <w:rsid w:val="000C759A"/>
    <w:rsid w:val="000C7DD7"/>
    <w:rsid w:val="000D0BBC"/>
    <w:rsid w:val="000D0D07"/>
    <w:rsid w:val="000D1195"/>
    <w:rsid w:val="000D1EDD"/>
    <w:rsid w:val="000D1EE0"/>
    <w:rsid w:val="000D1F36"/>
    <w:rsid w:val="000D2600"/>
    <w:rsid w:val="000D3A23"/>
    <w:rsid w:val="000D44D0"/>
    <w:rsid w:val="000D4797"/>
    <w:rsid w:val="000D6BFA"/>
    <w:rsid w:val="000E0527"/>
    <w:rsid w:val="000E1E92"/>
    <w:rsid w:val="000E2888"/>
    <w:rsid w:val="000E3C19"/>
    <w:rsid w:val="000E4030"/>
    <w:rsid w:val="000E4BDC"/>
    <w:rsid w:val="000F06D6"/>
    <w:rsid w:val="000F0B8E"/>
    <w:rsid w:val="000F0EB1"/>
    <w:rsid w:val="000F110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488A"/>
    <w:rsid w:val="001062FB"/>
    <w:rsid w:val="001063E6"/>
    <w:rsid w:val="00106C93"/>
    <w:rsid w:val="00110F4C"/>
    <w:rsid w:val="0011134E"/>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5684"/>
    <w:rsid w:val="00146746"/>
    <w:rsid w:val="00147923"/>
    <w:rsid w:val="00150517"/>
    <w:rsid w:val="00151288"/>
    <w:rsid w:val="00151E23"/>
    <w:rsid w:val="001526E0"/>
    <w:rsid w:val="00152712"/>
    <w:rsid w:val="0015381E"/>
    <w:rsid w:val="001551B5"/>
    <w:rsid w:val="00155D61"/>
    <w:rsid w:val="00157318"/>
    <w:rsid w:val="00157A56"/>
    <w:rsid w:val="00157A6F"/>
    <w:rsid w:val="00162435"/>
    <w:rsid w:val="00164455"/>
    <w:rsid w:val="001659C1"/>
    <w:rsid w:val="00166E75"/>
    <w:rsid w:val="001676C7"/>
    <w:rsid w:val="00172E39"/>
    <w:rsid w:val="0017338B"/>
    <w:rsid w:val="00173A8E"/>
    <w:rsid w:val="00174762"/>
    <w:rsid w:val="00176CD5"/>
    <w:rsid w:val="00177795"/>
    <w:rsid w:val="0018044B"/>
    <w:rsid w:val="00180975"/>
    <w:rsid w:val="0018138E"/>
    <w:rsid w:val="0018143F"/>
    <w:rsid w:val="00182C55"/>
    <w:rsid w:val="00182EB9"/>
    <w:rsid w:val="001900C8"/>
    <w:rsid w:val="00190AC1"/>
    <w:rsid w:val="00191187"/>
    <w:rsid w:val="00191589"/>
    <w:rsid w:val="00191ECF"/>
    <w:rsid w:val="0019341A"/>
    <w:rsid w:val="001946F5"/>
    <w:rsid w:val="00196333"/>
    <w:rsid w:val="00197DF9"/>
    <w:rsid w:val="001A078D"/>
    <w:rsid w:val="001A1839"/>
    <w:rsid w:val="001A1987"/>
    <w:rsid w:val="001A2564"/>
    <w:rsid w:val="001A2942"/>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690D"/>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861"/>
    <w:rsid w:val="001F4B2C"/>
    <w:rsid w:val="001F4E3C"/>
    <w:rsid w:val="001F54C5"/>
    <w:rsid w:val="001F662C"/>
    <w:rsid w:val="001F6641"/>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A3B"/>
    <w:rsid w:val="00214DA8"/>
    <w:rsid w:val="00214E62"/>
    <w:rsid w:val="00215423"/>
    <w:rsid w:val="002158FA"/>
    <w:rsid w:val="002164A1"/>
    <w:rsid w:val="002171D3"/>
    <w:rsid w:val="00217F8B"/>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4957"/>
    <w:rsid w:val="00235632"/>
    <w:rsid w:val="00235872"/>
    <w:rsid w:val="00235D3E"/>
    <w:rsid w:val="00236F4F"/>
    <w:rsid w:val="00237752"/>
    <w:rsid w:val="00241559"/>
    <w:rsid w:val="002435B3"/>
    <w:rsid w:val="002445DF"/>
    <w:rsid w:val="0024586A"/>
    <w:rsid w:val="002458EB"/>
    <w:rsid w:val="002460A1"/>
    <w:rsid w:val="002462A8"/>
    <w:rsid w:val="002500C8"/>
    <w:rsid w:val="0025058E"/>
    <w:rsid w:val="00250982"/>
    <w:rsid w:val="00250BE2"/>
    <w:rsid w:val="002512E9"/>
    <w:rsid w:val="0025281B"/>
    <w:rsid w:val="00253450"/>
    <w:rsid w:val="00253F8C"/>
    <w:rsid w:val="00255F20"/>
    <w:rsid w:val="00256025"/>
    <w:rsid w:val="00256492"/>
    <w:rsid w:val="00256869"/>
    <w:rsid w:val="00256AA5"/>
    <w:rsid w:val="00256D19"/>
    <w:rsid w:val="00257543"/>
    <w:rsid w:val="00257613"/>
    <w:rsid w:val="002608F4"/>
    <w:rsid w:val="002617E7"/>
    <w:rsid w:val="00263A0F"/>
    <w:rsid w:val="00264228"/>
    <w:rsid w:val="00264334"/>
    <w:rsid w:val="0026473E"/>
    <w:rsid w:val="00264EF0"/>
    <w:rsid w:val="00265581"/>
    <w:rsid w:val="00265817"/>
    <w:rsid w:val="00266214"/>
    <w:rsid w:val="00267C83"/>
    <w:rsid w:val="00267D55"/>
    <w:rsid w:val="0027068D"/>
    <w:rsid w:val="0027144F"/>
    <w:rsid w:val="0027173C"/>
    <w:rsid w:val="00271F3A"/>
    <w:rsid w:val="002727D3"/>
    <w:rsid w:val="0027289C"/>
    <w:rsid w:val="00273008"/>
    <w:rsid w:val="00273278"/>
    <w:rsid w:val="002737F4"/>
    <w:rsid w:val="0027487C"/>
    <w:rsid w:val="00275E06"/>
    <w:rsid w:val="002763C8"/>
    <w:rsid w:val="00277D3D"/>
    <w:rsid w:val="002805F5"/>
    <w:rsid w:val="00280751"/>
    <w:rsid w:val="0028093C"/>
    <w:rsid w:val="00281391"/>
    <w:rsid w:val="0028167C"/>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5DE"/>
    <w:rsid w:val="0029767F"/>
    <w:rsid w:val="0029777D"/>
    <w:rsid w:val="00297AE4"/>
    <w:rsid w:val="00297D5B"/>
    <w:rsid w:val="002A055E"/>
    <w:rsid w:val="002A16D5"/>
    <w:rsid w:val="002A1776"/>
    <w:rsid w:val="002A189D"/>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57FD"/>
    <w:rsid w:val="002C72AA"/>
    <w:rsid w:val="002C7D02"/>
    <w:rsid w:val="002D071A"/>
    <w:rsid w:val="002D34B2"/>
    <w:rsid w:val="002D3D5B"/>
    <w:rsid w:val="002D5177"/>
    <w:rsid w:val="002D52D5"/>
    <w:rsid w:val="002D7637"/>
    <w:rsid w:val="002D7AE3"/>
    <w:rsid w:val="002E15D4"/>
    <w:rsid w:val="002E17F2"/>
    <w:rsid w:val="002E2A11"/>
    <w:rsid w:val="002E36D4"/>
    <w:rsid w:val="002E37B4"/>
    <w:rsid w:val="002E5682"/>
    <w:rsid w:val="002E6BC6"/>
    <w:rsid w:val="002E75F7"/>
    <w:rsid w:val="002E7CAE"/>
    <w:rsid w:val="002E7D93"/>
    <w:rsid w:val="002F05D1"/>
    <w:rsid w:val="002F176B"/>
    <w:rsid w:val="002F1A48"/>
    <w:rsid w:val="002F2771"/>
    <w:rsid w:val="002F2882"/>
    <w:rsid w:val="002F37A9"/>
    <w:rsid w:val="002F41E7"/>
    <w:rsid w:val="002F478F"/>
    <w:rsid w:val="002F61DE"/>
    <w:rsid w:val="002F6DFD"/>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422"/>
    <w:rsid w:val="00312E8F"/>
    <w:rsid w:val="00313324"/>
    <w:rsid w:val="003136E0"/>
    <w:rsid w:val="00313FD6"/>
    <w:rsid w:val="003143BD"/>
    <w:rsid w:val="00314718"/>
    <w:rsid w:val="00314C82"/>
    <w:rsid w:val="00315F5E"/>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87A"/>
    <w:rsid w:val="00330EC1"/>
    <w:rsid w:val="00331038"/>
    <w:rsid w:val="003313B7"/>
    <w:rsid w:val="00331751"/>
    <w:rsid w:val="00331979"/>
    <w:rsid w:val="00334579"/>
    <w:rsid w:val="003353BF"/>
    <w:rsid w:val="00335858"/>
    <w:rsid w:val="00335F80"/>
    <w:rsid w:val="00336BDA"/>
    <w:rsid w:val="00337BE6"/>
    <w:rsid w:val="003419AB"/>
    <w:rsid w:val="00342BD7"/>
    <w:rsid w:val="00343A07"/>
    <w:rsid w:val="00346DB5"/>
    <w:rsid w:val="003477B1"/>
    <w:rsid w:val="00350AF0"/>
    <w:rsid w:val="003513F0"/>
    <w:rsid w:val="0035173E"/>
    <w:rsid w:val="00351DDD"/>
    <w:rsid w:val="00352B4F"/>
    <w:rsid w:val="00353ACF"/>
    <w:rsid w:val="0035491B"/>
    <w:rsid w:val="003553F5"/>
    <w:rsid w:val="003557C5"/>
    <w:rsid w:val="003568E7"/>
    <w:rsid w:val="00356D03"/>
    <w:rsid w:val="00357380"/>
    <w:rsid w:val="003602D9"/>
    <w:rsid w:val="003604CE"/>
    <w:rsid w:val="003618C5"/>
    <w:rsid w:val="0036214D"/>
    <w:rsid w:val="0036240E"/>
    <w:rsid w:val="0036295A"/>
    <w:rsid w:val="00362F25"/>
    <w:rsid w:val="00363976"/>
    <w:rsid w:val="00363986"/>
    <w:rsid w:val="00364108"/>
    <w:rsid w:val="00364D9B"/>
    <w:rsid w:val="00364E14"/>
    <w:rsid w:val="00365BF1"/>
    <w:rsid w:val="00366FC1"/>
    <w:rsid w:val="00370E47"/>
    <w:rsid w:val="00371A58"/>
    <w:rsid w:val="003737DA"/>
    <w:rsid w:val="003742AC"/>
    <w:rsid w:val="00375188"/>
    <w:rsid w:val="003760AF"/>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361"/>
    <w:rsid w:val="003939FF"/>
    <w:rsid w:val="003965BA"/>
    <w:rsid w:val="00397586"/>
    <w:rsid w:val="003977A8"/>
    <w:rsid w:val="003A009F"/>
    <w:rsid w:val="003A10BA"/>
    <w:rsid w:val="003A1872"/>
    <w:rsid w:val="003A2223"/>
    <w:rsid w:val="003A2A0F"/>
    <w:rsid w:val="003A4103"/>
    <w:rsid w:val="003A45A1"/>
    <w:rsid w:val="003A4C63"/>
    <w:rsid w:val="003A4C65"/>
    <w:rsid w:val="003A5B0A"/>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6412"/>
    <w:rsid w:val="003B710F"/>
    <w:rsid w:val="003B7FB6"/>
    <w:rsid w:val="003B7FE5"/>
    <w:rsid w:val="003C0C73"/>
    <w:rsid w:val="003C11C8"/>
    <w:rsid w:val="003C2702"/>
    <w:rsid w:val="003C30E8"/>
    <w:rsid w:val="003C4684"/>
    <w:rsid w:val="003C58F6"/>
    <w:rsid w:val="003C5E60"/>
    <w:rsid w:val="003C6829"/>
    <w:rsid w:val="003C7522"/>
    <w:rsid w:val="003C7691"/>
    <w:rsid w:val="003C7806"/>
    <w:rsid w:val="003D0000"/>
    <w:rsid w:val="003D109F"/>
    <w:rsid w:val="003D1D3F"/>
    <w:rsid w:val="003D207E"/>
    <w:rsid w:val="003D2478"/>
    <w:rsid w:val="003D3065"/>
    <w:rsid w:val="003D352C"/>
    <w:rsid w:val="003D35D6"/>
    <w:rsid w:val="003D3C45"/>
    <w:rsid w:val="003D3D83"/>
    <w:rsid w:val="003D5B1F"/>
    <w:rsid w:val="003D6036"/>
    <w:rsid w:val="003D6E44"/>
    <w:rsid w:val="003E0BEC"/>
    <w:rsid w:val="003E15EE"/>
    <w:rsid w:val="003E15FA"/>
    <w:rsid w:val="003E343A"/>
    <w:rsid w:val="003E4404"/>
    <w:rsid w:val="003E55E4"/>
    <w:rsid w:val="003E6839"/>
    <w:rsid w:val="003E6BB0"/>
    <w:rsid w:val="003E74E3"/>
    <w:rsid w:val="003F05C7"/>
    <w:rsid w:val="003F0A61"/>
    <w:rsid w:val="003F1E64"/>
    <w:rsid w:val="003F26D7"/>
    <w:rsid w:val="003F294E"/>
    <w:rsid w:val="003F2CD4"/>
    <w:rsid w:val="003F2E9F"/>
    <w:rsid w:val="003F6BBE"/>
    <w:rsid w:val="003F7B07"/>
    <w:rsid w:val="004000E8"/>
    <w:rsid w:val="00400284"/>
    <w:rsid w:val="0040214C"/>
    <w:rsid w:val="004025A6"/>
    <w:rsid w:val="00402875"/>
    <w:rsid w:val="00402DB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1632"/>
    <w:rsid w:val="0041263E"/>
    <w:rsid w:val="00412943"/>
    <w:rsid w:val="00413AAC"/>
    <w:rsid w:val="00414785"/>
    <w:rsid w:val="0041494D"/>
    <w:rsid w:val="00415426"/>
    <w:rsid w:val="00416500"/>
    <w:rsid w:val="004177D6"/>
    <w:rsid w:val="00420131"/>
    <w:rsid w:val="00420616"/>
    <w:rsid w:val="00420E9C"/>
    <w:rsid w:val="00421105"/>
    <w:rsid w:val="00421158"/>
    <w:rsid w:val="0042148F"/>
    <w:rsid w:val="004242F4"/>
    <w:rsid w:val="004252E1"/>
    <w:rsid w:val="004256C9"/>
    <w:rsid w:val="00427248"/>
    <w:rsid w:val="00427507"/>
    <w:rsid w:val="00430B76"/>
    <w:rsid w:val="00430D6B"/>
    <w:rsid w:val="00431FF3"/>
    <w:rsid w:val="004320BF"/>
    <w:rsid w:val="00433708"/>
    <w:rsid w:val="00434CFF"/>
    <w:rsid w:val="0043560B"/>
    <w:rsid w:val="00437447"/>
    <w:rsid w:val="004374C1"/>
    <w:rsid w:val="00437787"/>
    <w:rsid w:val="00440401"/>
    <w:rsid w:val="00441A92"/>
    <w:rsid w:val="00441AF7"/>
    <w:rsid w:val="00443E96"/>
    <w:rsid w:val="00444F56"/>
    <w:rsid w:val="00445D3D"/>
    <w:rsid w:val="00446488"/>
    <w:rsid w:val="004471CB"/>
    <w:rsid w:val="004517AA"/>
    <w:rsid w:val="00452CAC"/>
    <w:rsid w:val="00453580"/>
    <w:rsid w:val="004542FF"/>
    <w:rsid w:val="004546F9"/>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07E1"/>
    <w:rsid w:val="0048130B"/>
    <w:rsid w:val="004825DF"/>
    <w:rsid w:val="00484716"/>
    <w:rsid w:val="00484E6F"/>
    <w:rsid w:val="004852C9"/>
    <w:rsid w:val="0048572F"/>
    <w:rsid w:val="00485E90"/>
    <w:rsid w:val="00486562"/>
    <w:rsid w:val="00490E01"/>
    <w:rsid w:val="004911DA"/>
    <w:rsid w:val="004924E8"/>
    <w:rsid w:val="00492BC5"/>
    <w:rsid w:val="004939E7"/>
    <w:rsid w:val="00493F2C"/>
    <w:rsid w:val="004953C9"/>
    <w:rsid w:val="00495486"/>
    <w:rsid w:val="00495585"/>
    <w:rsid w:val="004959C3"/>
    <w:rsid w:val="004961A4"/>
    <w:rsid w:val="004964F1"/>
    <w:rsid w:val="0049671D"/>
    <w:rsid w:val="00497274"/>
    <w:rsid w:val="004A16BC"/>
    <w:rsid w:val="004A2B94"/>
    <w:rsid w:val="004A2D82"/>
    <w:rsid w:val="004A3267"/>
    <w:rsid w:val="004A497F"/>
    <w:rsid w:val="004A535C"/>
    <w:rsid w:val="004A5518"/>
    <w:rsid w:val="004A5A3F"/>
    <w:rsid w:val="004A5C70"/>
    <w:rsid w:val="004A719E"/>
    <w:rsid w:val="004B035B"/>
    <w:rsid w:val="004B3640"/>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6D3"/>
    <w:rsid w:val="004C6888"/>
    <w:rsid w:val="004C75AF"/>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2078"/>
    <w:rsid w:val="004F4431"/>
    <w:rsid w:val="004F4DA3"/>
    <w:rsid w:val="004F58CB"/>
    <w:rsid w:val="004F7757"/>
    <w:rsid w:val="00500746"/>
    <w:rsid w:val="00501864"/>
    <w:rsid w:val="00503219"/>
    <w:rsid w:val="0050467E"/>
    <w:rsid w:val="00506557"/>
    <w:rsid w:val="0050677A"/>
    <w:rsid w:val="005108D8"/>
    <w:rsid w:val="005116F9"/>
    <w:rsid w:val="00511DCF"/>
    <w:rsid w:val="00512476"/>
    <w:rsid w:val="00512D07"/>
    <w:rsid w:val="0051309B"/>
    <w:rsid w:val="00513750"/>
    <w:rsid w:val="005137E0"/>
    <w:rsid w:val="005153A7"/>
    <w:rsid w:val="0051759C"/>
    <w:rsid w:val="005201D8"/>
    <w:rsid w:val="00520250"/>
    <w:rsid w:val="005219CF"/>
    <w:rsid w:val="005223BE"/>
    <w:rsid w:val="00522A94"/>
    <w:rsid w:val="005230B1"/>
    <w:rsid w:val="00525C2A"/>
    <w:rsid w:val="0052600F"/>
    <w:rsid w:val="005273C2"/>
    <w:rsid w:val="00527B30"/>
    <w:rsid w:val="00530AA3"/>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F37"/>
    <w:rsid w:val="00550394"/>
    <w:rsid w:val="00552BF7"/>
    <w:rsid w:val="00553065"/>
    <w:rsid w:val="00553885"/>
    <w:rsid w:val="0055446B"/>
    <w:rsid w:val="005545D3"/>
    <w:rsid w:val="00554926"/>
    <w:rsid w:val="00554E19"/>
    <w:rsid w:val="00555239"/>
    <w:rsid w:val="005560DB"/>
    <w:rsid w:val="0055788B"/>
    <w:rsid w:val="0056040D"/>
    <w:rsid w:val="0056121F"/>
    <w:rsid w:val="005619AE"/>
    <w:rsid w:val="005623F3"/>
    <w:rsid w:val="00562C98"/>
    <w:rsid w:val="0056316B"/>
    <w:rsid w:val="005634CF"/>
    <w:rsid w:val="00564384"/>
    <w:rsid w:val="005666C6"/>
    <w:rsid w:val="00566AE5"/>
    <w:rsid w:val="005673D9"/>
    <w:rsid w:val="0057096D"/>
    <w:rsid w:val="00570AC8"/>
    <w:rsid w:val="00571127"/>
    <w:rsid w:val="00572505"/>
    <w:rsid w:val="00573EAF"/>
    <w:rsid w:val="00574235"/>
    <w:rsid w:val="00574CCC"/>
    <w:rsid w:val="005756B1"/>
    <w:rsid w:val="00580746"/>
    <w:rsid w:val="00580D12"/>
    <w:rsid w:val="00581342"/>
    <w:rsid w:val="00582809"/>
    <w:rsid w:val="00583693"/>
    <w:rsid w:val="00586C6A"/>
    <w:rsid w:val="00586E79"/>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1C3F"/>
    <w:rsid w:val="005B28BF"/>
    <w:rsid w:val="005B2C02"/>
    <w:rsid w:val="005B352A"/>
    <w:rsid w:val="005B35D7"/>
    <w:rsid w:val="005B392A"/>
    <w:rsid w:val="005B3AA3"/>
    <w:rsid w:val="005B591A"/>
    <w:rsid w:val="005B6E9A"/>
    <w:rsid w:val="005B6F83"/>
    <w:rsid w:val="005B70B2"/>
    <w:rsid w:val="005B7E87"/>
    <w:rsid w:val="005C1863"/>
    <w:rsid w:val="005C34CE"/>
    <w:rsid w:val="005C638F"/>
    <w:rsid w:val="005C68D4"/>
    <w:rsid w:val="005C74FB"/>
    <w:rsid w:val="005D1151"/>
    <w:rsid w:val="005D1468"/>
    <w:rsid w:val="005D1602"/>
    <w:rsid w:val="005D1658"/>
    <w:rsid w:val="005D2A40"/>
    <w:rsid w:val="005D2E26"/>
    <w:rsid w:val="005D38B9"/>
    <w:rsid w:val="005D3CCA"/>
    <w:rsid w:val="005D720A"/>
    <w:rsid w:val="005D72CF"/>
    <w:rsid w:val="005E03C7"/>
    <w:rsid w:val="005E05B9"/>
    <w:rsid w:val="005E2754"/>
    <w:rsid w:val="005E385F"/>
    <w:rsid w:val="005E42DA"/>
    <w:rsid w:val="005E445B"/>
    <w:rsid w:val="005E4A19"/>
    <w:rsid w:val="005E5373"/>
    <w:rsid w:val="005E54DD"/>
    <w:rsid w:val="005E5B44"/>
    <w:rsid w:val="005E5B81"/>
    <w:rsid w:val="005E6DB1"/>
    <w:rsid w:val="005E70C1"/>
    <w:rsid w:val="005F0FD7"/>
    <w:rsid w:val="005F1080"/>
    <w:rsid w:val="005F2CB1"/>
    <w:rsid w:val="005F3025"/>
    <w:rsid w:val="005F38EB"/>
    <w:rsid w:val="005F3954"/>
    <w:rsid w:val="005F3E12"/>
    <w:rsid w:val="005F5B9C"/>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613"/>
    <w:rsid w:val="00613257"/>
    <w:rsid w:val="00613838"/>
    <w:rsid w:val="00613E15"/>
    <w:rsid w:val="00614045"/>
    <w:rsid w:val="00615114"/>
    <w:rsid w:val="006154A1"/>
    <w:rsid w:val="00615E72"/>
    <w:rsid w:val="0061733F"/>
    <w:rsid w:val="0062080A"/>
    <w:rsid w:val="00620A71"/>
    <w:rsid w:val="00620D80"/>
    <w:rsid w:val="00621967"/>
    <w:rsid w:val="006220DA"/>
    <w:rsid w:val="0062247D"/>
    <w:rsid w:val="00622652"/>
    <w:rsid w:val="00622A27"/>
    <w:rsid w:val="00622B6C"/>
    <w:rsid w:val="006234A6"/>
    <w:rsid w:val="00623675"/>
    <w:rsid w:val="00623A9A"/>
    <w:rsid w:val="00623DA0"/>
    <w:rsid w:val="00624D82"/>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DF0"/>
    <w:rsid w:val="00650AB9"/>
    <w:rsid w:val="0065117F"/>
    <w:rsid w:val="006530A3"/>
    <w:rsid w:val="006539DA"/>
    <w:rsid w:val="00655733"/>
    <w:rsid w:val="00655ACD"/>
    <w:rsid w:val="00656A92"/>
    <w:rsid w:val="00656DA1"/>
    <w:rsid w:val="00656DDE"/>
    <w:rsid w:val="0065736B"/>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71F9"/>
    <w:rsid w:val="006776D7"/>
    <w:rsid w:val="0068069C"/>
    <w:rsid w:val="00681003"/>
    <w:rsid w:val="006817C9"/>
    <w:rsid w:val="00683ECE"/>
    <w:rsid w:val="00684603"/>
    <w:rsid w:val="00686175"/>
    <w:rsid w:val="006862F5"/>
    <w:rsid w:val="006873D2"/>
    <w:rsid w:val="00687F15"/>
    <w:rsid w:val="00687FFC"/>
    <w:rsid w:val="0069358E"/>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388"/>
    <w:rsid w:val="006A5DEB"/>
    <w:rsid w:val="006A5E28"/>
    <w:rsid w:val="006A697B"/>
    <w:rsid w:val="006A768C"/>
    <w:rsid w:val="006A7AA4"/>
    <w:rsid w:val="006A7AFF"/>
    <w:rsid w:val="006B0255"/>
    <w:rsid w:val="006B0B94"/>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6DDB"/>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076"/>
    <w:rsid w:val="007052BE"/>
    <w:rsid w:val="007057DD"/>
    <w:rsid w:val="00706101"/>
    <w:rsid w:val="00706B65"/>
    <w:rsid w:val="00707072"/>
    <w:rsid w:val="00707D61"/>
    <w:rsid w:val="007112C6"/>
    <w:rsid w:val="007121F6"/>
    <w:rsid w:val="00712287"/>
    <w:rsid w:val="00712772"/>
    <w:rsid w:val="007148D3"/>
    <w:rsid w:val="00714981"/>
    <w:rsid w:val="00715B9A"/>
    <w:rsid w:val="007171AD"/>
    <w:rsid w:val="0071791A"/>
    <w:rsid w:val="0072047B"/>
    <w:rsid w:val="007205D7"/>
    <w:rsid w:val="00720CE1"/>
    <w:rsid w:val="00721BEB"/>
    <w:rsid w:val="00723940"/>
    <w:rsid w:val="00724729"/>
    <w:rsid w:val="0072504C"/>
    <w:rsid w:val="007252F0"/>
    <w:rsid w:val="0072568A"/>
    <w:rsid w:val="00725ABB"/>
    <w:rsid w:val="00726D44"/>
    <w:rsid w:val="00726EA6"/>
    <w:rsid w:val="00727208"/>
    <w:rsid w:val="00727680"/>
    <w:rsid w:val="00731A60"/>
    <w:rsid w:val="00731AA7"/>
    <w:rsid w:val="00731D77"/>
    <w:rsid w:val="00731DE8"/>
    <w:rsid w:val="00731E43"/>
    <w:rsid w:val="00732912"/>
    <w:rsid w:val="00732975"/>
    <w:rsid w:val="007348B1"/>
    <w:rsid w:val="007362A6"/>
    <w:rsid w:val="0073654B"/>
    <w:rsid w:val="00736D7D"/>
    <w:rsid w:val="00740E58"/>
    <w:rsid w:val="00741DF3"/>
    <w:rsid w:val="00742516"/>
    <w:rsid w:val="007445A0"/>
    <w:rsid w:val="0074524B"/>
    <w:rsid w:val="007461F1"/>
    <w:rsid w:val="00746793"/>
    <w:rsid w:val="00747085"/>
    <w:rsid w:val="00747298"/>
    <w:rsid w:val="00747813"/>
    <w:rsid w:val="00747D8B"/>
    <w:rsid w:val="00750836"/>
    <w:rsid w:val="00750B82"/>
    <w:rsid w:val="0075120B"/>
    <w:rsid w:val="00751228"/>
    <w:rsid w:val="00753141"/>
    <w:rsid w:val="0075326A"/>
    <w:rsid w:val="00753329"/>
    <w:rsid w:val="007534F2"/>
    <w:rsid w:val="0075584C"/>
    <w:rsid w:val="007571E1"/>
    <w:rsid w:val="00757BA6"/>
    <w:rsid w:val="007604B2"/>
    <w:rsid w:val="00760C60"/>
    <w:rsid w:val="00761464"/>
    <w:rsid w:val="00761780"/>
    <w:rsid w:val="007621CD"/>
    <w:rsid w:val="00762D5C"/>
    <w:rsid w:val="00763DD1"/>
    <w:rsid w:val="00765281"/>
    <w:rsid w:val="00765D76"/>
    <w:rsid w:val="00766BAD"/>
    <w:rsid w:val="00766C3F"/>
    <w:rsid w:val="0076747D"/>
    <w:rsid w:val="00770FC5"/>
    <w:rsid w:val="00771B5B"/>
    <w:rsid w:val="007730BD"/>
    <w:rsid w:val="0077392F"/>
    <w:rsid w:val="00773A78"/>
    <w:rsid w:val="007745F0"/>
    <w:rsid w:val="00775413"/>
    <w:rsid w:val="007755F2"/>
    <w:rsid w:val="00775B19"/>
    <w:rsid w:val="00776971"/>
    <w:rsid w:val="00780719"/>
    <w:rsid w:val="0078177E"/>
    <w:rsid w:val="00781F3F"/>
    <w:rsid w:val="0078304C"/>
    <w:rsid w:val="00783673"/>
    <w:rsid w:val="0078466D"/>
    <w:rsid w:val="007853E1"/>
    <w:rsid w:val="00785490"/>
    <w:rsid w:val="00785AB3"/>
    <w:rsid w:val="00785D95"/>
    <w:rsid w:val="0078625C"/>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A08E5"/>
    <w:rsid w:val="007A1CB3"/>
    <w:rsid w:val="007A2395"/>
    <w:rsid w:val="007A306F"/>
    <w:rsid w:val="007A43A6"/>
    <w:rsid w:val="007A4D53"/>
    <w:rsid w:val="007A569E"/>
    <w:rsid w:val="007A58A6"/>
    <w:rsid w:val="007A72D7"/>
    <w:rsid w:val="007A797B"/>
    <w:rsid w:val="007B1C7D"/>
    <w:rsid w:val="007B2D1A"/>
    <w:rsid w:val="007B3D2D"/>
    <w:rsid w:val="007B3D74"/>
    <w:rsid w:val="007B50AE"/>
    <w:rsid w:val="007B51DF"/>
    <w:rsid w:val="007B53E1"/>
    <w:rsid w:val="007B7F03"/>
    <w:rsid w:val="007C05DD"/>
    <w:rsid w:val="007C0E7B"/>
    <w:rsid w:val="007C17A5"/>
    <w:rsid w:val="007C18F2"/>
    <w:rsid w:val="007C245C"/>
    <w:rsid w:val="007C3D18"/>
    <w:rsid w:val="007C4CA9"/>
    <w:rsid w:val="007C54AD"/>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0AE"/>
    <w:rsid w:val="007E651C"/>
    <w:rsid w:val="007E69A1"/>
    <w:rsid w:val="007E7091"/>
    <w:rsid w:val="007F07CD"/>
    <w:rsid w:val="007F2656"/>
    <w:rsid w:val="007F2E75"/>
    <w:rsid w:val="007F3E3C"/>
    <w:rsid w:val="007F4B66"/>
    <w:rsid w:val="007F4F70"/>
    <w:rsid w:val="007F5F12"/>
    <w:rsid w:val="007F5F27"/>
    <w:rsid w:val="007F6F24"/>
    <w:rsid w:val="008019F1"/>
    <w:rsid w:val="00803FAE"/>
    <w:rsid w:val="00804852"/>
    <w:rsid w:val="0080605F"/>
    <w:rsid w:val="008067B9"/>
    <w:rsid w:val="00806DF4"/>
    <w:rsid w:val="00807786"/>
    <w:rsid w:val="00807A0D"/>
    <w:rsid w:val="008109A9"/>
    <w:rsid w:val="00811BC6"/>
    <w:rsid w:val="00811FCB"/>
    <w:rsid w:val="0081247D"/>
    <w:rsid w:val="0081520B"/>
    <w:rsid w:val="008154DC"/>
    <w:rsid w:val="008155FF"/>
    <w:rsid w:val="008158D6"/>
    <w:rsid w:val="00817196"/>
    <w:rsid w:val="0082166D"/>
    <w:rsid w:val="00822C90"/>
    <w:rsid w:val="008235DB"/>
    <w:rsid w:val="00823E55"/>
    <w:rsid w:val="00824AA2"/>
    <w:rsid w:val="00824AB4"/>
    <w:rsid w:val="008259BC"/>
    <w:rsid w:val="00825C42"/>
    <w:rsid w:val="00825D25"/>
    <w:rsid w:val="00826054"/>
    <w:rsid w:val="0082781D"/>
    <w:rsid w:val="00827D6F"/>
    <w:rsid w:val="008314AB"/>
    <w:rsid w:val="00832B19"/>
    <w:rsid w:val="00834A16"/>
    <w:rsid w:val="008364F8"/>
    <w:rsid w:val="008376AC"/>
    <w:rsid w:val="00842B04"/>
    <w:rsid w:val="00843B61"/>
    <w:rsid w:val="0084426F"/>
    <w:rsid w:val="008444E8"/>
    <w:rsid w:val="00844E80"/>
    <w:rsid w:val="0084679C"/>
    <w:rsid w:val="00846FD4"/>
    <w:rsid w:val="00846FE7"/>
    <w:rsid w:val="00847529"/>
    <w:rsid w:val="008513DE"/>
    <w:rsid w:val="00851D43"/>
    <w:rsid w:val="00853AD0"/>
    <w:rsid w:val="00853ECD"/>
    <w:rsid w:val="00853EFC"/>
    <w:rsid w:val="0085417D"/>
    <w:rsid w:val="00854F97"/>
    <w:rsid w:val="00855C34"/>
    <w:rsid w:val="00856911"/>
    <w:rsid w:val="008635B4"/>
    <w:rsid w:val="00863D92"/>
    <w:rsid w:val="00866925"/>
    <w:rsid w:val="008677FD"/>
    <w:rsid w:val="008706D4"/>
    <w:rsid w:val="00870F8A"/>
    <w:rsid w:val="008710A4"/>
    <w:rsid w:val="008719A4"/>
    <w:rsid w:val="00871D23"/>
    <w:rsid w:val="00872DEB"/>
    <w:rsid w:val="00874312"/>
    <w:rsid w:val="0087437C"/>
    <w:rsid w:val="00875CD7"/>
    <w:rsid w:val="0087673B"/>
    <w:rsid w:val="00876B4D"/>
    <w:rsid w:val="00876F4F"/>
    <w:rsid w:val="008775A1"/>
    <w:rsid w:val="00877F18"/>
    <w:rsid w:val="008805A3"/>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B8C"/>
    <w:rsid w:val="008A3C3A"/>
    <w:rsid w:val="008A44B8"/>
    <w:rsid w:val="008A4CDF"/>
    <w:rsid w:val="008A51A8"/>
    <w:rsid w:val="008A54C7"/>
    <w:rsid w:val="008A76F6"/>
    <w:rsid w:val="008A77D8"/>
    <w:rsid w:val="008B0362"/>
    <w:rsid w:val="008B0483"/>
    <w:rsid w:val="008B07C3"/>
    <w:rsid w:val="008B120C"/>
    <w:rsid w:val="008B1706"/>
    <w:rsid w:val="008B3B30"/>
    <w:rsid w:val="008B4FE6"/>
    <w:rsid w:val="008B51A0"/>
    <w:rsid w:val="008B592A"/>
    <w:rsid w:val="008B5933"/>
    <w:rsid w:val="008B5E09"/>
    <w:rsid w:val="008B7381"/>
    <w:rsid w:val="008B7732"/>
    <w:rsid w:val="008B77D1"/>
    <w:rsid w:val="008B7B5C"/>
    <w:rsid w:val="008C02BD"/>
    <w:rsid w:val="008C0C99"/>
    <w:rsid w:val="008C1180"/>
    <w:rsid w:val="008C2017"/>
    <w:rsid w:val="008C477E"/>
    <w:rsid w:val="008C4958"/>
    <w:rsid w:val="008C4BAA"/>
    <w:rsid w:val="008C5D38"/>
    <w:rsid w:val="008C5DF2"/>
    <w:rsid w:val="008C6AE8"/>
    <w:rsid w:val="008C7573"/>
    <w:rsid w:val="008C7CB5"/>
    <w:rsid w:val="008D03F2"/>
    <w:rsid w:val="008D0606"/>
    <w:rsid w:val="008D1909"/>
    <w:rsid w:val="008D2766"/>
    <w:rsid w:val="008D3464"/>
    <w:rsid w:val="008D3473"/>
    <w:rsid w:val="008D34F1"/>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7FD"/>
    <w:rsid w:val="009139D9"/>
    <w:rsid w:val="00913BE6"/>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5B07"/>
    <w:rsid w:val="00926E1A"/>
    <w:rsid w:val="009279A1"/>
    <w:rsid w:val="00931BD9"/>
    <w:rsid w:val="00932D04"/>
    <w:rsid w:val="009330C2"/>
    <w:rsid w:val="009330E0"/>
    <w:rsid w:val="00933185"/>
    <w:rsid w:val="00933C0F"/>
    <w:rsid w:val="009340D9"/>
    <w:rsid w:val="009368F3"/>
    <w:rsid w:val="00936F33"/>
    <w:rsid w:val="009407B1"/>
    <w:rsid w:val="00940C4C"/>
    <w:rsid w:val="00941541"/>
    <w:rsid w:val="009415CC"/>
    <w:rsid w:val="00941636"/>
    <w:rsid w:val="009428FF"/>
    <w:rsid w:val="00943742"/>
    <w:rsid w:val="009440C0"/>
    <w:rsid w:val="0094446E"/>
    <w:rsid w:val="009448B0"/>
    <w:rsid w:val="00945402"/>
    <w:rsid w:val="00945C05"/>
    <w:rsid w:val="00946945"/>
    <w:rsid w:val="009471F4"/>
    <w:rsid w:val="00947713"/>
    <w:rsid w:val="009501D9"/>
    <w:rsid w:val="00950210"/>
    <w:rsid w:val="00950395"/>
    <w:rsid w:val="00950CAC"/>
    <w:rsid w:val="00950DE7"/>
    <w:rsid w:val="009510DB"/>
    <w:rsid w:val="00951E79"/>
    <w:rsid w:val="009523F0"/>
    <w:rsid w:val="00952749"/>
    <w:rsid w:val="00953920"/>
    <w:rsid w:val="00953D47"/>
    <w:rsid w:val="0095479D"/>
    <w:rsid w:val="00954A95"/>
    <w:rsid w:val="00954D9C"/>
    <w:rsid w:val="00956597"/>
    <w:rsid w:val="0095681E"/>
    <w:rsid w:val="00957079"/>
    <w:rsid w:val="009572D4"/>
    <w:rsid w:val="0096111B"/>
    <w:rsid w:val="00961921"/>
    <w:rsid w:val="009619F7"/>
    <w:rsid w:val="00962056"/>
    <w:rsid w:val="00962950"/>
    <w:rsid w:val="00962F2C"/>
    <w:rsid w:val="0096430A"/>
    <w:rsid w:val="0096554B"/>
    <w:rsid w:val="0096583D"/>
    <w:rsid w:val="0096584A"/>
    <w:rsid w:val="009662FC"/>
    <w:rsid w:val="009668C9"/>
    <w:rsid w:val="00970AF0"/>
    <w:rsid w:val="00971F08"/>
    <w:rsid w:val="009735D1"/>
    <w:rsid w:val="0097603D"/>
    <w:rsid w:val="00976949"/>
    <w:rsid w:val="00980477"/>
    <w:rsid w:val="009814E7"/>
    <w:rsid w:val="009820FA"/>
    <w:rsid w:val="009824AE"/>
    <w:rsid w:val="009825FD"/>
    <w:rsid w:val="00983C1E"/>
    <w:rsid w:val="00984F26"/>
    <w:rsid w:val="00985253"/>
    <w:rsid w:val="009853B3"/>
    <w:rsid w:val="009856AB"/>
    <w:rsid w:val="00985A0D"/>
    <w:rsid w:val="00986A16"/>
    <w:rsid w:val="00990630"/>
    <w:rsid w:val="00991660"/>
    <w:rsid w:val="00991761"/>
    <w:rsid w:val="009933F4"/>
    <w:rsid w:val="00993BF0"/>
    <w:rsid w:val="00994B33"/>
    <w:rsid w:val="00994DCA"/>
    <w:rsid w:val="009958F5"/>
    <w:rsid w:val="009960EC"/>
    <w:rsid w:val="009969C4"/>
    <w:rsid w:val="009970DD"/>
    <w:rsid w:val="009A0C85"/>
    <w:rsid w:val="009A0FBA"/>
    <w:rsid w:val="009A1601"/>
    <w:rsid w:val="009A2E6C"/>
    <w:rsid w:val="009A3874"/>
    <w:rsid w:val="009A462D"/>
    <w:rsid w:val="009A4B8D"/>
    <w:rsid w:val="009A50FA"/>
    <w:rsid w:val="009A56AA"/>
    <w:rsid w:val="009A5CBA"/>
    <w:rsid w:val="009A6495"/>
    <w:rsid w:val="009A64DA"/>
    <w:rsid w:val="009A7487"/>
    <w:rsid w:val="009A79DC"/>
    <w:rsid w:val="009B0860"/>
    <w:rsid w:val="009B08CC"/>
    <w:rsid w:val="009B115C"/>
    <w:rsid w:val="009B1F30"/>
    <w:rsid w:val="009B3AC2"/>
    <w:rsid w:val="009B478F"/>
    <w:rsid w:val="009B4DF4"/>
    <w:rsid w:val="009B564E"/>
    <w:rsid w:val="009B6AFD"/>
    <w:rsid w:val="009B726C"/>
    <w:rsid w:val="009B7E87"/>
    <w:rsid w:val="009C014D"/>
    <w:rsid w:val="009C0ADA"/>
    <w:rsid w:val="009C2D8F"/>
    <w:rsid w:val="009C32F6"/>
    <w:rsid w:val="009C403E"/>
    <w:rsid w:val="009C41DD"/>
    <w:rsid w:val="009C447F"/>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D76B7"/>
    <w:rsid w:val="009E059B"/>
    <w:rsid w:val="009E068F"/>
    <w:rsid w:val="009E14E0"/>
    <w:rsid w:val="009E2B95"/>
    <w:rsid w:val="009E31C3"/>
    <w:rsid w:val="009E35DB"/>
    <w:rsid w:val="009E47A3"/>
    <w:rsid w:val="009E53ED"/>
    <w:rsid w:val="009E5ABD"/>
    <w:rsid w:val="009E6201"/>
    <w:rsid w:val="009E6999"/>
    <w:rsid w:val="009E6C48"/>
    <w:rsid w:val="009E7AEB"/>
    <w:rsid w:val="009F0724"/>
    <w:rsid w:val="009F08F3"/>
    <w:rsid w:val="009F1C08"/>
    <w:rsid w:val="009F1E18"/>
    <w:rsid w:val="009F344F"/>
    <w:rsid w:val="009F3C70"/>
    <w:rsid w:val="009F43BD"/>
    <w:rsid w:val="009F4F02"/>
    <w:rsid w:val="00A03CAD"/>
    <w:rsid w:val="00A03D25"/>
    <w:rsid w:val="00A048A8"/>
    <w:rsid w:val="00A04F49"/>
    <w:rsid w:val="00A06AB7"/>
    <w:rsid w:val="00A06E74"/>
    <w:rsid w:val="00A078A9"/>
    <w:rsid w:val="00A11F58"/>
    <w:rsid w:val="00A12754"/>
    <w:rsid w:val="00A1305A"/>
    <w:rsid w:val="00A13289"/>
    <w:rsid w:val="00A132E6"/>
    <w:rsid w:val="00A13BAC"/>
    <w:rsid w:val="00A13E54"/>
    <w:rsid w:val="00A15993"/>
    <w:rsid w:val="00A17F63"/>
    <w:rsid w:val="00A2052C"/>
    <w:rsid w:val="00A20790"/>
    <w:rsid w:val="00A216D7"/>
    <w:rsid w:val="00A2193B"/>
    <w:rsid w:val="00A2351A"/>
    <w:rsid w:val="00A24874"/>
    <w:rsid w:val="00A25360"/>
    <w:rsid w:val="00A25532"/>
    <w:rsid w:val="00A256E1"/>
    <w:rsid w:val="00A264A9"/>
    <w:rsid w:val="00A27785"/>
    <w:rsid w:val="00A27BEC"/>
    <w:rsid w:val="00A30187"/>
    <w:rsid w:val="00A3025F"/>
    <w:rsid w:val="00A312F5"/>
    <w:rsid w:val="00A31702"/>
    <w:rsid w:val="00A31E26"/>
    <w:rsid w:val="00A32B67"/>
    <w:rsid w:val="00A33BD8"/>
    <w:rsid w:val="00A33C8D"/>
    <w:rsid w:val="00A3448A"/>
    <w:rsid w:val="00A36297"/>
    <w:rsid w:val="00A364F9"/>
    <w:rsid w:val="00A36FBC"/>
    <w:rsid w:val="00A400FB"/>
    <w:rsid w:val="00A40205"/>
    <w:rsid w:val="00A41E2B"/>
    <w:rsid w:val="00A43252"/>
    <w:rsid w:val="00A434F5"/>
    <w:rsid w:val="00A44F0D"/>
    <w:rsid w:val="00A45B74"/>
    <w:rsid w:val="00A45BA9"/>
    <w:rsid w:val="00A51BD4"/>
    <w:rsid w:val="00A51FE7"/>
    <w:rsid w:val="00A520B7"/>
    <w:rsid w:val="00A524B9"/>
    <w:rsid w:val="00A52E1D"/>
    <w:rsid w:val="00A52F08"/>
    <w:rsid w:val="00A52FDC"/>
    <w:rsid w:val="00A56170"/>
    <w:rsid w:val="00A57354"/>
    <w:rsid w:val="00A60A85"/>
    <w:rsid w:val="00A61499"/>
    <w:rsid w:val="00A61547"/>
    <w:rsid w:val="00A622EB"/>
    <w:rsid w:val="00A62A77"/>
    <w:rsid w:val="00A630FC"/>
    <w:rsid w:val="00A632F9"/>
    <w:rsid w:val="00A63483"/>
    <w:rsid w:val="00A657D7"/>
    <w:rsid w:val="00A65B3F"/>
    <w:rsid w:val="00A65D59"/>
    <w:rsid w:val="00A660AC"/>
    <w:rsid w:val="00A66D59"/>
    <w:rsid w:val="00A66F55"/>
    <w:rsid w:val="00A6726E"/>
    <w:rsid w:val="00A672DD"/>
    <w:rsid w:val="00A67E6C"/>
    <w:rsid w:val="00A713C0"/>
    <w:rsid w:val="00A71B99"/>
    <w:rsid w:val="00A739D0"/>
    <w:rsid w:val="00A73AEF"/>
    <w:rsid w:val="00A745F6"/>
    <w:rsid w:val="00A748E8"/>
    <w:rsid w:val="00A75901"/>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380"/>
    <w:rsid w:val="00A92879"/>
    <w:rsid w:val="00A92C71"/>
    <w:rsid w:val="00A939E7"/>
    <w:rsid w:val="00A93B55"/>
    <w:rsid w:val="00A9442A"/>
    <w:rsid w:val="00A951B3"/>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C27"/>
    <w:rsid w:val="00AC007F"/>
    <w:rsid w:val="00AC2570"/>
    <w:rsid w:val="00AC2ECD"/>
    <w:rsid w:val="00AC3119"/>
    <w:rsid w:val="00AC49FB"/>
    <w:rsid w:val="00AC5A10"/>
    <w:rsid w:val="00AC7AB3"/>
    <w:rsid w:val="00AD0AA3"/>
    <w:rsid w:val="00AD11C0"/>
    <w:rsid w:val="00AD1847"/>
    <w:rsid w:val="00AD220D"/>
    <w:rsid w:val="00AD3A3D"/>
    <w:rsid w:val="00AD3F94"/>
    <w:rsid w:val="00AD4A5A"/>
    <w:rsid w:val="00AD5174"/>
    <w:rsid w:val="00AD669E"/>
    <w:rsid w:val="00AD6B90"/>
    <w:rsid w:val="00AD7C79"/>
    <w:rsid w:val="00AE02A8"/>
    <w:rsid w:val="00AE06C3"/>
    <w:rsid w:val="00AE0821"/>
    <w:rsid w:val="00AE1661"/>
    <w:rsid w:val="00AE27AC"/>
    <w:rsid w:val="00AE2CF3"/>
    <w:rsid w:val="00AE3544"/>
    <w:rsid w:val="00AE3743"/>
    <w:rsid w:val="00AE3A6F"/>
    <w:rsid w:val="00AE40E0"/>
    <w:rsid w:val="00AE4272"/>
    <w:rsid w:val="00AE431A"/>
    <w:rsid w:val="00AE4DBA"/>
    <w:rsid w:val="00AE4F07"/>
    <w:rsid w:val="00AE5E94"/>
    <w:rsid w:val="00AE5F12"/>
    <w:rsid w:val="00AF1971"/>
    <w:rsid w:val="00AF1C5D"/>
    <w:rsid w:val="00AF2785"/>
    <w:rsid w:val="00AF31B0"/>
    <w:rsid w:val="00AF34C2"/>
    <w:rsid w:val="00AF42D7"/>
    <w:rsid w:val="00B006FE"/>
    <w:rsid w:val="00B007CB"/>
    <w:rsid w:val="00B02AA9"/>
    <w:rsid w:val="00B02FA3"/>
    <w:rsid w:val="00B0358E"/>
    <w:rsid w:val="00B0403F"/>
    <w:rsid w:val="00B046E9"/>
    <w:rsid w:val="00B05084"/>
    <w:rsid w:val="00B0530A"/>
    <w:rsid w:val="00B05B0F"/>
    <w:rsid w:val="00B06EEA"/>
    <w:rsid w:val="00B10738"/>
    <w:rsid w:val="00B11F76"/>
    <w:rsid w:val="00B131DB"/>
    <w:rsid w:val="00B156C0"/>
    <w:rsid w:val="00B157F9"/>
    <w:rsid w:val="00B16BA1"/>
    <w:rsid w:val="00B17D6F"/>
    <w:rsid w:val="00B20256"/>
    <w:rsid w:val="00B202D6"/>
    <w:rsid w:val="00B20D09"/>
    <w:rsid w:val="00B22C47"/>
    <w:rsid w:val="00B23021"/>
    <w:rsid w:val="00B235F8"/>
    <w:rsid w:val="00B245C4"/>
    <w:rsid w:val="00B2763F"/>
    <w:rsid w:val="00B27AAC"/>
    <w:rsid w:val="00B30929"/>
    <w:rsid w:val="00B31FFA"/>
    <w:rsid w:val="00B32BBD"/>
    <w:rsid w:val="00B34B03"/>
    <w:rsid w:val="00B359D1"/>
    <w:rsid w:val="00B36DB4"/>
    <w:rsid w:val="00B372AA"/>
    <w:rsid w:val="00B40445"/>
    <w:rsid w:val="00B40BA5"/>
    <w:rsid w:val="00B41888"/>
    <w:rsid w:val="00B4390D"/>
    <w:rsid w:val="00B44918"/>
    <w:rsid w:val="00B459A8"/>
    <w:rsid w:val="00B45A52"/>
    <w:rsid w:val="00B46117"/>
    <w:rsid w:val="00B46175"/>
    <w:rsid w:val="00B46FC9"/>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88F"/>
    <w:rsid w:val="00B6205C"/>
    <w:rsid w:val="00B63782"/>
    <w:rsid w:val="00B6451C"/>
    <w:rsid w:val="00B65824"/>
    <w:rsid w:val="00B65AE4"/>
    <w:rsid w:val="00B65B84"/>
    <w:rsid w:val="00B6607A"/>
    <w:rsid w:val="00B664C7"/>
    <w:rsid w:val="00B70D02"/>
    <w:rsid w:val="00B7102C"/>
    <w:rsid w:val="00B71128"/>
    <w:rsid w:val="00B71B72"/>
    <w:rsid w:val="00B72FB1"/>
    <w:rsid w:val="00B739F6"/>
    <w:rsid w:val="00B7541B"/>
    <w:rsid w:val="00B7786F"/>
    <w:rsid w:val="00B77DD3"/>
    <w:rsid w:val="00B81A6C"/>
    <w:rsid w:val="00B8260D"/>
    <w:rsid w:val="00B836D7"/>
    <w:rsid w:val="00B845BC"/>
    <w:rsid w:val="00B85DE5"/>
    <w:rsid w:val="00B86D21"/>
    <w:rsid w:val="00B90457"/>
    <w:rsid w:val="00B90E76"/>
    <w:rsid w:val="00B90F73"/>
    <w:rsid w:val="00B93B59"/>
    <w:rsid w:val="00B9406A"/>
    <w:rsid w:val="00B95B23"/>
    <w:rsid w:val="00BA1B50"/>
    <w:rsid w:val="00BA2280"/>
    <w:rsid w:val="00BA22CC"/>
    <w:rsid w:val="00BA2A08"/>
    <w:rsid w:val="00BA475D"/>
    <w:rsid w:val="00BA56D2"/>
    <w:rsid w:val="00BA5BC0"/>
    <w:rsid w:val="00BA7493"/>
    <w:rsid w:val="00BA76E0"/>
    <w:rsid w:val="00BA7CC3"/>
    <w:rsid w:val="00BB0F89"/>
    <w:rsid w:val="00BB2A25"/>
    <w:rsid w:val="00BB39C3"/>
    <w:rsid w:val="00BB4B52"/>
    <w:rsid w:val="00BB51E9"/>
    <w:rsid w:val="00BB6042"/>
    <w:rsid w:val="00BB6E26"/>
    <w:rsid w:val="00BB7BDE"/>
    <w:rsid w:val="00BC0FDC"/>
    <w:rsid w:val="00BC1411"/>
    <w:rsid w:val="00BC2B7D"/>
    <w:rsid w:val="00BC2EA1"/>
    <w:rsid w:val="00BC3053"/>
    <w:rsid w:val="00BC35CB"/>
    <w:rsid w:val="00BC488B"/>
    <w:rsid w:val="00BC4BEE"/>
    <w:rsid w:val="00BC4D2E"/>
    <w:rsid w:val="00BC4E3B"/>
    <w:rsid w:val="00BC516E"/>
    <w:rsid w:val="00BC5562"/>
    <w:rsid w:val="00BC5F56"/>
    <w:rsid w:val="00BC7844"/>
    <w:rsid w:val="00BD14E7"/>
    <w:rsid w:val="00BD1D43"/>
    <w:rsid w:val="00BD1DC0"/>
    <w:rsid w:val="00BD209A"/>
    <w:rsid w:val="00BD2807"/>
    <w:rsid w:val="00BD2F45"/>
    <w:rsid w:val="00BD2FB4"/>
    <w:rsid w:val="00BD48AC"/>
    <w:rsid w:val="00BD5F1A"/>
    <w:rsid w:val="00BD6869"/>
    <w:rsid w:val="00BD6B06"/>
    <w:rsid w:val="00BD7339"/>
    <w:rsid w:val="00BD757D"/>
    <w:rsid w:val="00BD7A7E"/>
    <w:rsid w:val="00BE1234"/>
    <w:rsid w:val="00BE19CF"/>
    <w:rsid w:val="00BE1B41"/>
    <w:rsid w:val="00BE1CAF"/>
    <w:rsid w:val="00BE2FA6"/>
    <w:rsid w:val="00BE31D3"/>
    <w:rsid w:val="00BE333F"/>
    <w:rsid w:val="00BE42FE"/>
    <w:rsid w:val="00BE4CA9"/>
    <w:rsid w:val="00BE575B"/>
    <w:rsid w:val="00BE5F38"/>
    <w:rsid w:val="00BE7406"/>
    <w:rsid w:val="00BE7603"/>
    <w:rsid w:val="00BE7FC2"/>
    <w:rsid w:val="00BF1EE7"/>
    <w:rsid w:val="00BF1FE4"/>
    <w:rsid w:val="00BF3279"/>
    <w:rsid w:val="00BF3B64"/>
    <w:rsid w:val="00BF5F15"/>
    <w:rsid w:val="00BF6DC1"/>
    <w:rsid w:val="00BF74C7"/>
    <w:rsid w:val="00C015F1"/>
    <w:rsid w:val="00C01F33"/>
    <w:rsid w:val="00C02CC6"/>
    <w:rsid w:val="00C040F7"/>
    <w:rsid w:val="00C041B0"/>
    <w:rsid w:val="00C04276"/>
    <w:rsid w:val="00C044AB"/>
    <w:rsid w:val="00C05313"/>
    <w:rsid w:val="00C05706"/>
    <w:rsid w:val="00C0587F"/>
    <w:rsid w:val="00C069A2"/>
    <w:rsid w:val="00C07377"/>
    <w:rsid w:val="00C078E7"/>
    <w:rsid w:val="00C10478"/>
    <w:rsid w:val="00C106F4"/>
    <w:rsid w:val="00C12107"/>
    <w:rsid w:val="00C1439B"/>
    <w:rsid w:val="00C14439"/>
    <w:rsid w:val="00C14D4B"/>
    <w:rsid w:val="00C154BB"/>
    <w:rsid w:val="00C15A82"/>
    <w:rsid w:val="00C22013"/>
    <w:rsid w:val="00C22ADF"/>
    <w:rsid w:val="00C2348A"/>
    <w:rsid w:val="00C235C1"/>
    <w:rsid w:val="00C24345"/>
    <w:rsid w:val="00C247D0"/>
    <w:rsid w:val="00C279B5"/>
    <w:rsid w:val="00C27C45"/>
    <w:rsid w:val="00C27C51"/>
    <w:rsid w:val="00C311C9"/>
    <w:rsid w:val="00C31AB5"/>
    <w:rsid w:val="00C3296B"/>
    <w:rsid w:val="00C32CE0"/>
    <w:rsid w:val="00C342F0"/>
    <w:rsid w:val="00C34F59"/>
    <w:rsid w:val="00C36648"/>
    <w:rsid w:val="00C3719D"/>
    <w:rsid w:val="00C37801"/>
    <w:rsid w:val="00C41722"/>
    <w:rsid w:val="00C41B98"/>
    <w:rsid w:val="00C422F6"/>
    <w:rsid w:val="00C423C5"/>
    <w:rsid w:val="00C42D35"/>
    <w:rsid w:val="00C44EA1"/>
    <w:rsid w:val="00C45D93"/>
    <w:rsid w:val="00C470B9"/>
    <w:rsid w:val="00C47371"/>
    <w:rsid w:val="00C47864"/>
    <w:rsid w:val="00C47904"/>
    <w:rsid w:val="00C479F1"/>
    <w:rsid w:val="00C47F92"/>
    <w:rsid w:val="00C503C7"/>
    <w:rsid w:val="00C50413"/>
    <w:rsid w:val="00C50BC0"/>
    <w:rsid w:val="00C5223C"/>
    <w:rsid w:val="00C53426"/>
    <w:rsid w:val="00C541EC"/>
    <w:rsid w:val="00C54995"/>
    <w:rsid w:val="00C54D0D"/>
    <w:rsid w:val="00C54D41"/>
    <w:rsid w:val="00C54E10"/>
    <w:rsid w:val="00C557F6"/>
    <w:rsid w:val="00C56626"/>
    <w:rsid w:val="00C57798"/>
    <w:rsid w:val="00C60783"/>
    <w:rsid w:val="00C611A5"/>
    <w:rsid w:val="00C61239"/>
    <w:rsid w:val="00C61E71"/>
    <w:rsid w:val="00C6247B"/>
    <w:rsid w:val="00C62DA7"/>
    <w:rsid w:val="00C64672"/>
    <w:rsid w:val="00C66A00"/>
    <w:rsid w:val="00C66F83"/>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379"/>
    <w:rsid w:val="00CA501A"/>
    <w:rsid w:val="00CA751C"/>
    <w:rsid w:val="00CA7B8A"/>
    <w:rsid w:val="00CB02DE"/>
    <w:rsid w:val="00CB05C4"/>
    <w:rsid w:val="00CB167F"/>
    <w:rsid w:val="00CB189B"/>
    <w:rsid w:val="00CB1F63"/>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0DFF"/>
    <w:rsid w:val="00CD1131"/>
    <w:rsid w:val="00CD1188"/>
    <w:rsid w:val="00CD180B"/>
    <w:rsid w:val="00CD2308"/>
    <w:rsid w:val="00CD2ED1"/>
    <w:rsid w:val="00CD32CA"/>
    <w:rsid w:val="00CD337B"/>
    <w:rsid w:val="00CD3C2E"/>
    <w:rsid w:val="00CD4D85"/>
    <w:rsid w:val="00CD7E71"/>
    <w:rsid w:val="00CE0424"/>
    <w:rsid w:val="00CE3FC0"/>
    <w:rsid w:val="00CE5877"/>
    <w:rsid w:val="00CE64C1"/>
    <w:rsid w:val="00CE668E"/>
    <w:rsid w:val="00CE6A1A"/>
    <w:rsid w:val="00CE7561"/>
    <w:rsid w:val="00CE75E5"/>
    <w:rsid w:val="00CF1354"/>
    <w:rsid w:val="00CF2D87"/>
    <w:rsid w:val="00CF3B1F"/>
    <w:rsid w:val="00CF3BF6"/>
    <w:rsid w:val="00CF625B"/>
    <w:rsid w:val="00CF687E"/>
    <w:rsid w:val="00CF747E"/>
    <w:rsid w:val="00D001F9"/>
    <w:rsid w:val="00D00E09"/>
    <w:rsid w:val="00D02F9E"/>
    <w:rsid w:val="00D0349B"/>
    <w:rsid w:val="00D03E97"/>
    <w:rsid w:val="00D0619E"/>
    <w:rsid w:val="00D077EF"/>
    <w:rsid w:val="00D10249"/>
    <w:rsid w:val="00D10457"/>
    <w:rsid w:val="00D10FD6"/>
    <w:rsid w:val="00D113CF"/>
    <w:rsid w:val="00D115C3"/>
    <w:rsid w:val="00D11897"/>
    <w:rsid w:val="00D121CB"/>
    <w:rsid w:val="00D12AB3"/>
    <w:rsid w:val="00D13135"/>
    <w:rsid w:val="00D13BD8"/>
    <w:rsid w:val="00D13E4E"/>
    <w:rsid w:val="00D16078"/>
    <w:rsid w:val="00D1764B"/>
    <w:rsid w:val="00D17A06"/>
    <w:rsid w:val="00D17E0C"/>
    <w:rsid w:val="00D21202"/>
    <w:rsid w:val="00D2341F"/>
    <w:rsid w:val="00D23989"/>
    <w:rsid w:val="00D239A7"/>
    <w:rsid w:val="00D23B7C"/>
    <w:rsid w:val="00D23F47"/>
    <w:rsid w:val="00D2446A"/>
    <w:rsid w:val="00D257DB"/>
    <w:rsid w:val="00D25D85"/>
    <w:rsid w:val="00D26DFD"/>
    <w:rsid w:val="00D30243"/>
    <w:rsid w:val="00D30BEB"/>
    <w:rsid w:val="00D33432"/>
    <w:rsid w:val="00D33ADF"/>
    <w:rsid w:val="00D343B5"/>
    <w:rsid w:val="00D35FD6"/>
    <w:rsid w:val="00D36406"/>
    <w:rsid w:val="00D36898"/>
    <w:rsid w:val="00D36B1B"/>
    <w:rsid w:val="00D36E71"/>
    <w:rsid w:val="00D375BB"/>
    <w:rsid w:val="00D37D87"/>
    <w:rsid w:val="00D40110"/>
    <w:rsid w:val="00D40B33"/>
    <w:rsid w:val="00D41705"/>
    <w:rsid w:val="00D42412"/>
    <w:rsid w:val="00D4318F"/>
    <w:rsid w:val="00D438BF"/>
    <w:rsid w:val="00D440F8"/>
    <w:rsid w:val="00D45F17"/>
    <w:rsid w:val="00D465AB"/>
    <w:rsid w:val="00D479A4"/>
    <w:rsid w:val="00D50109"/>
    <w:rsid w:val="00D50F97"/>
    <w:rsid w:val="00D5122D"/>
    <w:rsid w:val="00D5314E"/>
    <w:rsid w:val="00D53690"/>
    <w:rsid w:val="00D546FF"/>
    <w:rsid w:val="00D55716"/>
    <w:rsid w:val="00D55AD5"/>
    <w:rsid w:val="00D56419"/>
    <w:rsid w:val="00D569C1"/>
    <w:rsid w:val="00D56E69"/>
    <w:rsid w:val="00D576CA"/>
    <w:rsid w:val="00D578CB"/>
    <w:rsid w:val="00D61AF5"/>
    <w:rsid w:val="00D62356"/>
    <w:rsid w:val="00D62E22"/>
    <w:rsid w:val="00D649A4"/>
    <w:rsid w:val="00D64FF9"/>
    <w:rsid w:val="00D652B5"/>
    <w:rsid w:val="00D65B74"/>
    <w:rsid w:val="00D66155"/>
    <w:rsid w:val="00D675E4"/>
    <w:rsid w:val="00D708B0"/>
    <w:rsid w:val="00D708D0"/>
    <w:rsid w:val="00D720C1"/>
    <w:rsid w:val="00D751C3"/>
    <w:rsid w:val="00D759DA"/>
    <w:rsid w:val="00D77354"/>
    <w:rsid w:val="00D77B1D"/>
    <w:rsid w:val="00D8021F"/>
    <w:rsid w:val="00D80383"/>
    <w:rsid w:val="00D823C6"/>
    <w:rsid w:val="00D824D4"/>
    <w:rsid w:val="00D82515"/>
    <w:rsid w:val="00D828EA"/>
    <w:rsid w:val="00D82AC3"/>
    <w:rsid w:val="00D850A9"/>
    <w:rsid w:val="00D8519B"/>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15D1"/>
    <w:rsid w:val="00DB377D"/>
    <w:rsid w:val="00DB4D5F"/>
    <w:rsid w:val="00DB565C"/>
    <w:rsid w:val="00DB732D"/>
    <w:rsid w:val="00DC1BA1"/>
    <w:rsid w:val="00DC1EA4"/>
    <w:rsid w:val="00DC2007"/>
    <w:rsid w:val="00DC2B8F"/>
    <w:rsid w:val="00DC2D36"/>
    <w:rsid w:val="00DC494D"/>
    <w:rsid w:val="00DC53EF"/>
    <w:rsid w:val="00DC5B2C"/>
    <w:rsid w:val="00DC6365"/>
    <w:rsid w:val="00DC6EF2"/>
    <w:rsid w:val="00DC75FD"/>
    <w:rsid w:val="00DD2283"/>
    <w:rsid w:val="00DD347E"/>
    <w:rsid w:val="00DD4AB0"/>
    <w:rsid w:val="00DD4DA5"/>
    <w:rsid w:val="00DD7617"/>
    <w:rsid w:val="00DD76C2"/>
    <w:rsid w:val="00DE0B2C"/>
    <w:rsid w:val="00DE1460"/>
    <w:rsid w:val="00DE1478"/>
    <w:rsid w:val="00DE378F"/>
    <w:rsid w:val="00DE438F"/>
    <w:rsid w:val="00DE4D83"/>
    <w:rsid w:val="00DE5608"/>
    <w:rsid w:val="00DE58D0"/>
    <w:rsid w:val="00DE654F"/>
    <w:rsid w:val="00DE72A7"/>
    <w:rsid w:val="00DE7330"/>
    <w:rsid w:val="00DF008D"/>
    <w:rsid w:val="00DF0744"/>
    <w:rsid w:val="00DF0998"/>
    <w:rsid w:val="00DF0B6E"/>
    <w:rsid w:val="00DF10A9"/>
    <w:rsid w:val="00DF15E0"/>
    <w:rsid w:val="00DF1A11"/>
    <w:rsid w:val="00DF26C5"/>
    <w:rsid w:val="00DF37A0"/>
    <w:rsid w:val="00DF4310"/>
    <w:rsid w:val="00DF4B31"/>
    <w:rsid w:val="00DF5587"/>
    <w:rsid w:val="00DF6727"/>
    <w:rsid w:val="00DF7067"/>
    <w:rsid w:val="00DF735B"/>
    <w:rsid w:val="00E00A79"/>
    <w:rsid w:val="00E01BE9"/>
    <w:rsid w:val="00E0200C"/>
    <w:rsid w:val="00E02B9F"/>
    <w:rsid w:val="00E04DA4"/>
    <w:rsid w:val="00E05D05"/>
    <w:rsid w:val="00E06DE9"/>
    <w:rsid w:val="00E07805"/>
    <w:rsid w:val="00E10637"/>
    <w:rsid w:val="00E110E7"/>
    <w:rsid w:val="00E11B20"/>
    <w:rsid w:val="00E12125"/>
    <w:rsid w:val="00E12D76"/>
    <w:rsid w:val="00E16EB6"/>
    <w:rsid w:val="00E17517"/>
    <w:rsid w:val="00E17FA2"/>
    <w:rsid w:val="00E20373"/>
    <w:rsid w:val="00E205FD"/>
    <w:rsid w:val="00E214DA"/>
    <w:rsid w:val="00E22330"/>
    <w:rsid w:val="00E23652"/>
    <w:rsid w:val="00E2673B"/>
    <w:rsid w:val="00E26970"/>
    <w:rsid w:val="00E30B5A"/>
    <w:rsid w:val="00E30DAC"/>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0177"/>
    <w:rsid w:val="00E446F1"/>
    <w:rsid w:val="00E45555"/>
    <w:rsid w:val="00E45C98"/>
    <w:rsid w:val="00E45D78"/>
    <w:rsid w:val="00E461C1"/>
    <w:rsid w:val="00E46770"/>
    <w:rsid w:val="00E46886"/>
    <w:rsid w:val="00E46DAD"/>
    <w:rsid w:val="00E47193"/>
    <w:rsid w:val="00E47AEF"/>
    <w:rsid w:val="00E47BBC"/>
    <w:rsid w:val="00E47E32"/>
    <w:rsid w:val="00E52301"/>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403"/>
    <w:rsid w:val="00E94F8A"/>
    <w:rsid w:val="00E95E66"/>
    <w:rsid w:val="00EA1473"/>
    <w:rsid w:val="00EA1F8E"/>
    <w:rsid w:val="00EA4402"/>
    <w:rsid w:val="00EA532E"/>
    <w:rsid w:val="00EA5AA0"/>
    <w:rsid w:val="00EA65EC"/>
    <w:rsid w:val="00EA7A41"/>
    <w:rsid w:val="00EB070A"/>
    <w:rsid w:val="00EB077B"/>
    <w:rsid w:val="00EB25A4"/>
    <w:rsid w:val="00EB3A23"/>
    <w:rsid w:val="00EB4EA2"/>
    <w:rsid w:val="00EB616A"/>
    <w:rsid w:val="00EB66A5"/>
    <w:rsid w:val="00EB68FB"/>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1386"/>
    <w:rsid w:val="00EE4BEC"/>
    <w:rsid w:val="00EE56BF"/>
    <w:rsid w:val="00EE58AC"/>
    <w:rsid w:val="00EE76D2"/>
    <w:rsid w:val="00EF0D4F"/>
    <w:rsid w:val="00EF15E5"/>
    <w:rsid w:val="00EF18FE"/>
    <w:rsid w:val="00EF38CB"/>
    <w:rsid w:val="00EF40E5"/>
    <w:rsid w:val="00EF5330"/>
    <w:rsid w:val="00EF5787"/>
    <w:rsid w:val="00EF5CD9"/>
    <w:rsid w:val="00EF60D0"/>
    <w:rsid w:val="00EF65D6"/>
    <w:rsid w:val="00EF76E2"/>
    <w:rsid w:val="00F016B9"/>
    <w:rsid w:val="00F01A87"/>
    <w:rsid w:val="00F0296A"/>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9B7"/>
    <w:rsid w:val="00F21297"/>
    <w:rsid w:val="00F21770"/>
    <w:rsid w:val="00F21C72"/>
    <w:rsid w:val="00F235F3"/>
    <w:rsid w:val="00F2376F"/>
    <w:rsid w:val="00F243D8"/>
    <w:rsid w:val="00F261BE"/>
    <w:rsid w:val="00F27CC2"/>
    <w:rsid w:val="00F303B3"/>
    <w:rsid w:val="00F30828"/>
    <w:rsid w:val="00F3087B"/>
    <w:rsid w:val="00F313D6"/>
    <w:rsid w:val="00F31CDA"/>
    <w:rsid w:val="00F33617"/>
    <w:rsid w:val="00F339F4"/>
    <w:rsid w:val="00F33BC9"/>
    <w:rsid w:val="00F356E5"/>
    <w:rsid w:val="00F356ED"/>
    <w:rsid w:val="00F35A34"/>
    <w:rsid w:val="00F363A5"/>
    <w:rsid w:val="00F3677A"/>
    <w:rsid w:val="00F36D15"/>
    <w:rsid w:val="00F371C7"/>
    <w:rsid w:val="00F400C5"/>
    <w:rsid w:val="00F40F0C"/>
    <w:rsid w:val="00F424EF"/>
    <w:rsid w:val="00F42508"/>
    <w:rsid w:val="00F4766C"/>
    <w:rsid w:val="00F50398"/>
    <w:rsid w:val="00F507D1"/>
    <w:rsid w:val="00F515B3"/>
    <w:rsid w:val="00F519CE"/>
    <w:rsid w:val="00F51ADA"/>
    <w:rsid w:val="00F53334"/>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63FD"/>
    <w:rsid w:val="00F66775"/>
    <w:rsid w:val="00F67F53"/>
    <w:rsid w:val="00F703BE"/>
    <w:rsid w:val="00F711D6"/>
    <w:rsid w:val="00F71B8A"/>
    <w:rsid w:val="00F71F69"/>
    <w:rsid w:val="00F72B72"/>
    <w:rsid w:val="00F73E8B"/>
    <w:rsid w:val="00F742A5"/>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6985"/>
    <w:rsid w:val="00F96D83"/>
    <w:rsid w:val="00F97838"/>
    <w:rsid w:val="00FA04FC"/>
    <w:rsid w:val="00FA1146"/>
    <w:rsid w:val="00FA20C4"/>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C8"/>
    <w:rsid w:val="00FD203D"/>
    <w:rsid w:val="00FD3349"/>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BD7"/>
    <w:rsid w:val="00FF2995"/>
    <w:rsid w:val="00FF3587"/>
    <w:rsid w:val="00FF415A"/>
    <w:rsid w:val="00FF41A8"/>
    <w:rsid w:val="00FF45A5"/>
    <w:rsid w:val="00FF53E1"/>
    <w:rsid w:val="00FF5C91"/>
    <w:rsid w:val="00FF6053"/>
    <w:rsid w:val="00FF6387"/>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B4844CFD-8BFA-41B0-AC50-48339251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clear" w:pos="1872"/>
        <w:tab w:val="left" w:pos="1701"/>
        <w:tab w:val="num" w:pos="5556"/>
      </w:tabs>
      <w:ind w:left="5556"/>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D1AB0B54-1701-4118-9E7D-A9295504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 Mattias</cp:lastModifiedBy>
  <cp:revision>2</cp:revision>
  <cp:lastPrinted>2018-03-23T11:00:00Z</cp:lastPrinted>
  <dcterms:created xsi:type="dcterms:W3CDTF">2022-12-05T12:27:00Z</dcterms:created>
  <dcterms:modified xsi:type="dcterms:W3CDTF">2022-12-05T12:27:00Z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